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12A" w:rsidRPr="0020012A" w:rsidRDefault="0020012A" w:rsidP="0020012A">
      <w:pPr>
        <w:spacing w:before="100" w:beforeAutospacing="1" w:after="100" w:afterAutospacing="1" w:line="240" w:lineRule="auto"/>
        <w:jc w:val="center"/>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PREFETTO DI ___</w:t>
      </w:r>
    </w:p>
    <w:p w:rsidR="0020012A" w:rsidRPr="0020012A" w:rsidRDefault="0020012A" w:rsidP="0020012A">
      <w:pPr>
        <w:spacing w:before="100" w:beforeAutospacing="1" w:after="100" w:afterAutospacing="1" w:line="240" w:lineRule="auto"/>
        <w:jc w:val="center"/>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Racc a/r: Via ____</w:t>
      </w:r>
    </w:p>
    <w:p w:rsidR="0020012A" w:rsidRPr="0020012A" w:rsidRDefault="0020012A" w:rsidP="0020012A">
      <w:pPr>
        <w:spacing w:before="100" w:beforeAutospacing="1" w:after="100" w:afterAutospacing="1" w:line="240" w:lineRule="auto"/>
        <w:jc w:val="center"/>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 xml:space="preserve">Via p.e.c.: </w:t>
      </w:r>
      <w:r w:rsidRPr="0020012A">
        <w:rPr>
          <w:rFonts w:ascii="Times New Roman" w:eastAsia="Times New Roman" w:hAnsi="Times New Roman" w:cs="Times New Roman"/>
          <w:i/>
          <w:iCs/>
          <w:sz w:val="24"/>
          <w:szCs w:val="24"/>
          <w:lang w:val="it-IT" w:eastAsia="en-GB"/>
        </w:rPr>
        <w:t>______</w:t>
      </w:r>
    </w:p>
    <w:p w:rsidR="0020012A" w:rsidRPr="0020012A" w:rsidRDefault="0020012A" w:rsidP="0020012A">
      <w:pPr>
        <w:spacing w:before="100" w:beforeAutospacing="1" w:after="100" w:afterAutospacing="1" w:line="240" w:lineRule="auto"/>
        <w:jc w:val="center"/>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u w:val="single"/>
          <w:lang w:val="it-IT" w:eastAsia="en-GB"/>
        </w:rPr>
        <w:t>MEMORIA DIFENSIVA EX ART. 18 L. 689/81</w:t>
      </w:r>
    </w:p>
    <w:p w:rsidR="0020012A" w:rsidRPr="0020012A" w:rsidRDefault="0020012A" w:rsidP="0020012A">
      <w:pPr>
        <w:spacing w:before="100" w:beforeAutospacing="1" w:after="100" w:afterAutospacing="1" w:line="240" w:lineRule="auto"/>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Il sottoscritto _____, nato a ___ il ____, e residente in ____ alla Via _____, cod. fisc. _______</w:t>
      </w:r>
    </w:p>
    <w:p w:rsidR="0020012A" w:rsidRPr="0020012A" w:rsidRDefault="0020012A" w:rsidP="0020012A">
      <w:pPr>
        <w:spacing w:before="100" w:beforeAutospacing="1" w:after="100" w:afterAutospacing="1" w:line="240" w:lineRule="auto"/>
        <w:jc w:val="center"/>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PER L’ANNULLAMENTO E ARCHIVIAZIONE</w:t>
      </w:r>
    </w:p>
    <w:p w:rsidR="0020012A" w:rsidRPr="0020012A" w:rsidRDefault="0020012A" w:rsidP="0020012A">
      <w:pPr>
        <w:spacing w:before="100" w:beforeAutospacing="1" w:after="100" w:afterAutospacing="1" w:line="240" w:lineRule="auto"/>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 xml:space="preserve">del </w:t>
      </w:r>
      <w:r w:rsidRPr="0020012A">
        <w:rPr>
          <w:rFonts w:ascii="Times New Roman" w:eastAsia="Times New Roman" w:hAnsi="Times New Roman" w:cs="Times New Roman"/>
          <w:sz w:val="24"/>
          <w:szCs w:val="24"/>
          <w:u w:val="single"/>
          <w:lang w:val="it-IT" w:eastAsia="en-GB"/>
        </w:rPr>
        <w:t>verbale di accertamento</w:t>
      </w:r>
      <w:r w:rsidRPr="0020012A">
        <w:rPr>
          <w:rFonts w:ascii="Times New Roman" w:eastAsia="Times New Roman" w:hAnsi="Times New Roman" w:cs="Times New Roman"/>
          <w:sz w:val="24"/>
          <w:szCs w:val="24"/>
          <w:lang w:val="it-IT" w:eastAsia="en-GB"/>
        </w:rPr>
        <w:t xml:space="preserve"> di violazione amministrativa </w:t>
      </w:r>
      <w:r w:rsidRPr="0020012A">
        <w:rPr>
          <w:rFonts w:ascii="Times New Roman" w:eastAsia="Times New Roman" w:hAnsi="Times New Roman" w:cs="Times New Roman"/>
          <w:sz w:val="24"/>
          <w:szCs w:val="24"/>
          <w:u w:val="single"/>
          <w:lang w:val="it-IT" w:eastAsia="en-GB"/>
        </w:rPr>
        <w:t>del ____ n. ___</w:t>
      </w:r>
      <w:r w:rsidRPr="0020012A">
        <w:rPr>
          <w:rFonts w:ascii="Times New Roman" w:eastAsia="Times New Roman" w:hAnsi="Times New Roman" w:cs="Times New Roman"/>
          <w:sz w:val="24"/>
          <w:szCs w:val="24"/>
          <w:lang w:val="it-IT" w:eastAsia="en-GB"/>
        </w:rPr>
        <w:t xml:space="preserve"> redatto da agenti del Corpo di Polizia _____, con cui si contestava nell’immediatezza la violazione di cui all’art. 1 comma 2 DPCM 2.3.2021 perché il giorno ____ in ___ in Via ____ “</w:t>
      </w:r>
      <w:r w:rsidRPr="0020012A">
        <w:rPr>
          <w:rFonts w:ascii="Times New Roman" w:eastAsia="Times New Roman" w:hAnsi="Times New Roman" w:cs="Times New Roman"/>
          <w:i/>
          <w:iCs/>
          <w:sz w:val="24"/>
          <w:szCs w:val="24"/>
          <w:lang w:val="it-IT" w:eastAsia="en-GB"/>
        </w:rPr>
        <w:t>(trascrivere esattamente la contestazione nel verbale)</w:t>
      </w:r>
      <w:r w:rsidRPr="0020012A">
        <w:rPr>
          <w:rFonts w:ascii="Times New Roman" w:eastAsia="Times New Roman" w:hAnsi="Times New Roman" w:cs="Times New Roman"/>
          <w:sz w:val="24"/>
          <w:szCs w:val="24"/>
          <w:lang w:val="it-IT" w:eastAsia="en-GB"/>
        </w:rPr>
        <w:t>”, applicando la sanzione di €. ___ di cui all’art. 4 D.L. n19 del 25 marzo 2020 (Doc. 1).</w:t>
      </w:r>
    </w:p>
    <w:p w:rsidR="0020012A" w:rsidRPr="0020012A" w:rsidRDefault="0020012A" w:rsidP="0020012A">
      <w:pPr>
        <w:spacing w:before="100" w:beforeAutospacing="1" w:after="100" w:afterAutospacing="1" w:line="240" w:lineRule="auto"/>
        <w:jc w:val="center"/>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w:t>
      </w:r>
    </w:p>
    <w:p w:rsidR="0020012A" w:rsidRPr="0020012A" w:rsidRDefault="0020012A" w:rsidP="0020012A">
      <w:pPr>
        <w:spacing w:before="100" w:beforeAutospacing="1" w:after="100" w:afterAutospacing="1" w:line="240" w:lineRule="auto"/>
        <w:jc w:val="center"/>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PREMESSO IN FATTO</w:t>
      </w:r>
    </w:p>
    <w:p w:rsidR="0020012A" w:rsidRPr="0020012A" w:rsidRDefault="0020012A" w:rsidP="0020012A">
      <w:pPr>
        <w:numPr>
          <w:ilvl w:val="0"/>
          <w:numId w:val="16"/>
        </w:numPr>
        <w:spacing w:before="100" w:beforeAutospacing="1" w:after="100" w:afterAutospacing="1" w:line="240" w:lineRule="auto"/>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Alle ore ____ del ____ l’odierno ricorrente, si trovava in ___ alla Via _____ mentre (</w:t>
      </w:r>
      <w:r w:rsidRPr="0020012A">
        <w:rPr>
          <w:rFonts w:ascii="Times New Roman" w:eastAsia="Times New Roman" w:hAnsi="Times New Roman" w:cs="Times New Roman"/>
          <w:i/>
          <w:iCs/>
          <w:sz w:val="24"/>
          <w:szCs w:val="24"/>
          <w:lang w:val="it-IT" w:eastAsia="en-GB"/>
        </w:rPr>
        <w:t>descrivere il fatto, le circostanze di luogo e di tempo in cui è avvenuta la contestazione</w:t>
      </w:r>
      <w:r w:rsidRPr="0020012A">
        <w:rPr>
          <w:rFonts w:ascii="Times New Roman" w:eastAsia="Times New Roman" w:hAnsi="Times New Roman" w:cs="Times New Roman"/>
          <w:sz w:val="24"/>
          <w:szCs w:val="24"/>
          <w:lang w:val="it-IT" w:eastAsia="en-GB"/>
        </w:rPr>
        <w:t>);</w:t>
      </w:r>
    </w:p>
    <w:p w:rsidR="0020012A" w:rsidRPr="0020012A" w:rsidRDefault="0020012A" w:rsidP="0020012A">
      <w:pPr>
        <w:numPr>
          <w:ilvl w:val="0"/>
          <w:numId w:val="16"/>
        </w:numPr>
        <w:spacing w:before="100" w:beforeAutospacing="1" w:after="100" w:afterAutospacing="1" w:line="240" w:lineRule="auto"/>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Nell’occasione il ricorrente aveva abbassato il dispositivo di protezione delle vie respiratorie perché nessun’altra persona (</w:t>
      </w:r>
      <w:r w:rsidRPr="0020012A">
        <w:rPr>
          <w:rFonts w:ascii="Times New Roman" w:eastAsia="Times New Roman" w:hAnsi="Times New Roman" w:cs="Times New Roman"/>
          <w:i/>
          <w:iCs/>
          <w:sz w:val="24"/>
          <w:szCs w:val="24"/>
          <w:lang w:val="it-IT" w:eastAsia="en-GB"/>
        </w:rPr>
        <w:t>diversa da un familiare convivente</w:t>
      </w:r>
      <w:r w:rsidRPr="0020012A">
        <w:rPr>
          <w:rFonts w:ascii="Times New Roman" w:eastAsia="Times New Roman" w:hAnsi="Times New Roman" w:cs="Times New Roman"/>
          <w:sz w:val="24"/>
          <w:szCs w:val="24"/>
          <w:lang w:val="it-IT" w:eastAsia="en-GB"/>
        </w:rPr>
        <w:t>) si trovava nelle immediate vicinanze, comunque a non meno di ___ metri, e solo perché era intento a fumare una sigaretta e bere una bibita;</w:t>
      </w:r>
    </w:p>
    <w:p w:rsidR="0020012A" w:rsidRPr="0020012A" w:rsidRDefault="0020012A" w:rsidP="0020012A">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GB"/>
        </w:rPr>
      </w:pPr>
      <w:r w:rsidRPr="0020012A">
        <w:rPr>
          <w:rFonts w:ascii="Times New Roman" w:eastAsia="Times New Roman" w:hAnsi="Times New Roman" w:cs="Times New Roman"/>
          <w:sz w:val="24"/>
          <w:szCs w:val="24"/>
          <w:lang w:eastAsia="en-GB"/>
        </w:rPr>
        <w:t>(</w:t>
      </w:r>
      <w:proofErr w:type="spellStart"/>
      <w:r w:rsidRPr="0020012A">
        <w:rPr>
          <w:rFonts w:ascii="Times New Roman" w:eastAsia="Times New Roman" w:hAnsi="Times New Roman" w:cs="Times New Roman"/>
          <w:i/>
          <w:iCs/>
          <w:sz w:val="24"/>
          <w:szCs w:val="24"/>
          <w:lang w:eastAsia="en-GB"/>
        </w:rPr>
        <w:t>indicare</w:t>
      </w:r>
      <w:proofErr w:type="spellEnd"/>
      <w:r w:rsidRPr="0020012A">
        <w:rPr>
          <w:rFonts w:ascii="Times New Roman" w:eastAsia="Times New Roman" w:hAnsi="Times New Roman" w:cs="Times New Roman"/>
          <w:i/>
          <w:iCs/>
          <w:sz w:val="24"/>
          <w:szCs w:val="24"/>
          <w:lang w:eastAsia="en-GB"/>
        </w:rPr>
        <w:t xml:space="preserve"> </w:t>
      </w:r>
      <w:proofErr w:type="spellStart"/>
      <w:r w:rsidRPr="0020012A">
        <w:rPr>
          <w:rFonts w:ascii="Times New Roman" w:eastAsia="Times New Roman" w:hAnsi="Times New Roman" w:cs="Times New Roman"/>
          <w:i/>
          <w:iCs/>
          <w:sz w:val="24"/>
          <w:szCs w:val="24"/>
          <w:lang w:eastAsia="en-GB"/>
        </w:rPr>
        <w:t>modalità</w:t>
      </w:r>
      <w:proofErr w:type="spellEnd"/>
      <w:r w:rsidRPr="0020012A">
        <w:rPr>
          <w:rFonts w:ascii="Times New Roman" w:eastAsia="Times New Roman" w:hAnsi="Times New Roman" w:cs="Times New Roman"/>
          <w:i/>
          <w:iCs/>
          <w:sz w:val="24"/>
          <w:szCs w:val="24"/>
          <w:lang w:eastAsia="en-GB"/>
        </w:rPr>
        <w:t xml:space="preserve"> del </w:t>
      </w:r>
      <w:proofErr w:type="spellStart"/>
      <w:r w:rsidRPr="0020012A">
        <w:rPr>
          <w:rFonts w:ascii="Times New Roman" w:eastAsia="Times New Roman" w:hAnsi="Times New Roman" w:cs="Times New Roman"/>
          <w:i/>
          <w:iCs/>
          <w:sz w:val="24"/>
          <w:szCs w:val="24"/>
          <w:lang w:eastAsia="en-GB"/>
        </w:rPr>
        <w:t>controllo</w:t>
      </w:r>
      <w:proofErr w:type="spellEnd"/>
      <w:r w:rsidRPr="0020012A">
        <w:rPr>
          <w:rFonts w:ascii="Times New Roman" w:eastAsia="Times New Roman" w:hAnsi="Times New Roman" w:cs="Times New Roman"/>
          <w:sz w:val="24"/>
          <w:szCs w:val="24"/>
          <w:lang w:eastAsia="en-GB"/>
        </w:rPr>
        <w:t>)</w:t>
      </w:r>
    </w:p>
    <w:p w:rsidR="0020012A" w:rsidRPr="0020012A" w:rsidRDefault="0020012A" w:rsidP="0020012A">
      <w:pPr>
        <w:numPr>
          <w:ilvl w:val="0"/>
          <w:numId w:val="16"/>
        </w:numPr>
        <w:spacing w:before="100" w:beforeAutospacing="1" w:after="100" w:afterAutospacing="1" w:line="240" w:lineRule="auto"/>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Gli operanti, a quel punto, contestavano all’odierno ricorrente la violazione dell’art. 1 comma 2 DPCM 2.3.201 elevando la sanzione pecuniaria di cui all’art. 4 D.L. n.19 del 25.3.2021 impugnata in questa sede;</w:t>
      </w:r>
    </w:p>
    <w:p w:rsidR="0020012A" w:rsidRPr="0020012A" w:rsidRDefault="0020012A" w:rsidP="0020012A">
      <w:pPr>
        <w:spacing w:before="100" w:beforeAutospacing="1" w:after="100" w:afterAutospacing="1" w:line="240" w:lineRule="auto"/>
        <w:jc w:val="center"/>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w:t>
      </w:r>
    </w:p>
    <w:p w:rsidR="0020012A" w:rsidRPr="0020012A" w:rsidRDefault="0020012A" w:rsidP="0020012A">
      <w:pPr>
        <w:spacing w:before="100" w:beforeAutospacing="1" w:after="100" w:afterAutospacing="1" w:line="240" w:lineRule="auto"/>
        <w:jc w:val="center"/>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CONSIDERATO IN DIRITTO</w:t>
      </w:r>
    </w:p>
    <w:p w:rsidR="0020012A" w:rsidRPr="0020012A" w:rsidRDefault="0020012A" w:rsidP="0020012A">
      <w:pPr>
        <w:spacing w:before="100" w:beforeAutospacing="1" w:after="100" w:afterAutospacing="1" w:line="240" w:lineRule="auto"/>
        <w:outlineLvl w:val="2"/>
        <w:rPr>
          <w:rFonts w:ascii="Times New Roman" w:eastAsia="Times New Roman" w:hAnsi="Times New Roman" w:cs="Times New Roman"/>
          <w:b/>
          <w:bCs/>
          <w:sz w:val="27"/>
          <w:szCs w:val="27"/>
          <w:lang w:val="it-IT" w:eastAsia="en-GB"/>
        </w:rPr>
      </w:pPr>
      <w:r w:rsidRPr="0020012A">
        <w:rPr>
          <w:rFonts w:ascii="Times New Roman" w:eastAsia="Times New Roman" w:hAnsi="Times New Roman" w:cs="Times New Roman"/>
          <w:b/>
          <w:bCs/>
          <w:sz w:val="27"/>
          <w:szCs w:val="27"/>
          <w:lang w:val="it-IT" w:eastAsia="en-GB"/>
        </w:rPr>
        <w:t>1.      Il Decreto del Presidente del Consiglio dei Ministri del 2  marzo 2021  (pubblicato in GU Serie Generale n.52 del 02-03-2021 - Suppl. Ordinario n. 17) introduceva una disciplina articolata delle “</w:t>
      </w:r>
      <w:r w:rsidRPr="0020012A">
        <w:rPr>
          <w:rFonts w:ascii="Times New Roman" w:eastAsia="Times New Roman" w:hAnsi="Times New Roman" w:cs="Times New Roman"/>
          <w:b/>
          <w:bCs/>
          <w:i/>
          <w:iCs/>
          <w:sz w:val="27"/>
          <w:szCs w:val="27"/>
          <w:lang w:val="it-IT" w:eastAsia="en-GB"/>
        </w:rPr>
        <w:t>misure urgenti</w:t>
      </w:r>
      <w:r w:rsidRPr="0020012A">
        <w:rPr>
          <w:rFonts w:ascii="Times New Roman" w:eastAsia="Times New Roman" w:hAnsi="Times New Roman" w:cs="Times New Roman"/>
          <w:b/>
          <w:bCs/>
          <w:sz w:val="27"/>
          <w:szCs w:val="27"/>
          <w:lang w:val="it-IT" w:eastAsia="en-GB"/>
        </w:rPr>
        <w:t xml:space="preserve">” per fronteggiare l’emergenza epidemiologica, differenziando il territorio italiano in zone colorate e, per ognuna delle quali, prevedendo una disciplina graduata delle limitazioni, delle restrizioni, delle sospensioni, delle compressioni o delle concessioni dei diritti individuali e collettivi, delle attività private e sociali, dell’iniziativa economica e dell’erogazione dei servizi, il tutto in conseguenza della politica di contrasto all’epidemia che il decisore ha </w:t>
      </w:r>
      <w:r w:rsidRPr="0020012A">
        <w:rPr>
          <w:rFonts w:ascii="Times New Roman" w:eastAsia="Times New Roman" w:hAnsi="Times New Roman" w:cs="Times New Roman"/>
          <w:b/>
          <w:bCs/>
          <w:sz w:val="27"/>
          <w:szCs w:val="27"/>
          <w:lang w:val="it-IT" w:eastAsia="en-GB"/>
        </w:rPr>
        <w:lastRenderedPageBreak/>
        <w:t>ritenuto di dover adottare per il contenimento del contagio dall’infezione da Covid- 19.</w:t>
      </w:r>
    </w:p>
    <w:p w:rsidR="0020012A" w:rsidRPr="0020012A" w:rsidRDefault="0020012A" w:rsidP="0020012A">
      <w:pPr>
        <w:spacing w:before="100" w:beforeAutospacing="1" w:after="100" w:afterAutospacing="1" w:line="240" w:lineRule="auto"/>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L’art. 1 del DPCM 2.3.2021 testualmente affermava:</w:t>
      </w:r>
    </w:p>
    <w:p w:rsidR="0020012A" w:rsidRPr="0020012A" w:rsidRDefault="0020012A" w:rsidP="0020012A">
      <w:pPr>
        <w:numPr>
          <w:ilvl w:val="0"/>
          <w:numId w:val="17"/>
        </w:numPr>
        <w:spacing w:before="100" w:beforeAutospacing="1" w:after="100" w:afterAutospacing="1" w:line="240" w:lineRule="auto"/>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i/>
          <w:iCs/>
          <w:sz w:val="24"/>
          <w:szCs w:val="24"/>
          <w:lang w:val="it-IT" w:eastAsia="en-GB"/>
        </w:rPr>
        <w:t xml:space="preserve">È fatto obbligo sull'intero territorio nazionale </w:t>
      </w:r>
      <w:r w:rsidRPr="0020012A">
        <w:rPr>
          <w:rFonts w:ascii="Times New Roman" w:eastAsia="Times New Roman" w:hAnsi="Times New Roman" w:cs="Times New Roman"/>
          <w:i/>
          <w:iCs/>
          <w:sz w:val="24"/>
          <w:szCs w:val="24"/>
          <w:u w:val="single"/>
          <w:lang w:val="it-IT" w:eastAsia="en-GB"/>
        </w:rPr>
        <w:t>di avere sempre con sé dispositivi di protezione delle vie respiratorie</w:t>
      </w:r>
      <w:r w:rsidRPr="0020012A">
        <w:rPr>
          <w:rFonts w:ascii="Times New Roman" w:eastAsia="Times New Roman" w:hAnsi="Times New Roman" w:cs="Times New Roman"/>
          <w:i/>
          <w:iCs/>
          <w:sz w:val="24"/>
          <w:szCs w:val="24"/>
          <w:lang w:val="it-IT" w:eastAsia="en-GB"/>
        </w:rPr>
        <w:t xml:space="preserve"> </w:t>
      </w:r>
      <w:r w:rsidRPr="0020012A">
        <w:rPr>
          <w:rFonts w:ascii="Times New Roman" w:eastAsia="Times New Roman" w:hAnsi="Times New Roman" w:cs="Times New Roman"/>
          <w:i/>
          <w:iCs/>
          <w:sz w:val="24"/>
          <w:szCs w:val="24"/>
          <w:u w:val="single"/>
          <w:lang w:val="it-IT" w:eastAsia="en-GB"/>
        </w:rPr>
        <w:t>e di indossarli</w:t>
      </w:r>
      <w:r w:rsidRPr="0020012A">
        <w:rPr>
          <w:rFonts w:ascii="Times New Roman" w:eastAsia="Times New Roman" w:hAnsi="Times New Roman" w:cs="Times New Roman"/>
          <w:i/>
          <w:iCs/>
          <w:sz w:val="24"/>
          <w:szCs w:val="24"/>
          <w:lang w:val="it-IT" w:eastAsia="en-GB"/>
        </w:rPr>
        <w:t xml:space="preserve"> nei luoghi al chiuso diversi dalle abitazioni private e in tutti i luoghi all'aperto.</w:t>
      </w:r>
    </w:p>
    <w:p w:rsidR="0020012A" w:rsidRPr="0020012A" w:rsidRDefault="0020012A" w:rsidP="0020012A">
      <w:pPr>
        <w:numPr>
          <w:ilvl w:val="0"/>
          <w:numId w:val="17"/>
        </w:numPr>
        <w:spacing w:before="100" w:beforeAutospacing="1" w:after="100" w:afterAutospacing="1" w:line="240" w:lineRule="auto"/>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b/>
          <w:bCs/>
          <w:i/>
          <w:iCs/>
          <w:sz w:val="24"/>
          <w:szCs w:val="24"/>
          <w:u w:val="single"/>
          <w:lang w:val="it-IT" w:eastAsia="en-GB"/>
        </w:rPr>
        <w:t>Non vi è obbligo</w:t>
      </w:r>
      <w:r w:rsidRPr="0020012A">
        <w:rPr>
          <w:rFonts w:ascii="Times New Roman" w:eastAsia="Times New Roman" w:hAnsi="Times New Roman" w:cs="Times New Roman"/>
          <w:i/>
          <w:iCs/>
          <w:sz w:val="24"/>
          <w:szCs w:val="24"/>
          <w:u w:val="single"/>
          <w:lang w:val="it-IT" w:eastAsia="en-GB"/>
        </w:rPr>
        <w:t xml:space="preserve"> </w:t>
      </w:r>
      <w:r w:rsidRPr="0020012A">
        <w:rPr>
          <w:rFonts w:ascii="Times New Roman" w:eastAsia="Times New Roman" w:hAnsi="Times New Roman" w:cs="Times New Roman"/>
          <w:b/>
          <w:bCs/>
          <w:i/>
          <w:iCs/>
          <w:sz w:val="24"/>
          <w:szCs w:val="24"/>
          <w:u w:val="single"/>
          <w:lang w:val="it-IT" w:eastAsia="en-GB"/>
        </w:rPr>
        <w:t>di indossare</w:t>
      </w:r>
      <w:r w:rsidRPr="0020012A">
        <w:rPr>
          <w:rFonts w:ascii="Times New Roman" w:eastAsia="Times New Roman" w:hAnsi="Times New Roman" w:cs="Times New Roman"/>
          <w:i/>
          <w:iCs/>
          <w:sz w:val="24"/>
          <w:szCs w:val="24"/>
          <w:lang w:val="it-IT" w:eastAsia="en-GB"/>
        </w:rPr>
        <w:t xml:space="preserve"> il dispositivo di protezione delle vie respiratorie </w:t>
      </w:r>
      <w:r w:rsidRPr="0020012A">
        <w:rPr>
          <w:rFonts w:ascii="Times New Roman" w:eastAsia="Times New Roman" w:hAnsi="Times New Roman" w:cs="Times New Roman"/>
          <w:b/>
          <w:bCs/>
          <w:i/>
          <w:iCs/>
          <w:sz w:val="24"/>
          <w:szCs w:val="24"/>
          <w:u w:val="single"/>
          <w:lang w:val="it-IT" w:eastAsia="en-GB"/>
        </w:rPr>
        <w:t>quando, per le caratteristiche dei luoghi o per le circostanze di fatto, sia garantito in modo continuativo l’isolamento da persone non conviventi</w:t>
      </w:r>
      <w:r w:rsidRPr="0020012A">
        <w:rPr>
          <w:rFonts w:ascii="Times New Roman" w:eastAsia="Times New Roman" w:hAnsi="Times New Roman" w:cs="Times New Roman"/>
          <w:i/>
          <w:iCs/>
          <w:sz w:val="24"/>
          <w:szCs w:val="24"/>
          <w:lang w:val="it-IT" w:eastAsia="en-GB"/>
        </w:rPr>
        <w:t>. Sono fatti salvi, in ogni caso, i protocolli e le linee guida anti-contagio previsti per le attività economiche, produttive, amministrative e sociali, nonché le linee guida per il consumo di cibi e bevande nei luoghi pubblici o aperti al pubblico.</w:t>
      </w:r>
    </w:p>
    <w:p w:rsidR="0020012A" w:rsidRPr="0020012A" w:rsidRDefault="0020012A" w:rsidP="0020012A">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0012A">
        <w:rPr>
          <w:rFonts w:ascii="Times New Roman" w:eastAsia="Times New Roman" w:hAnsi="Times New Roman" w:cs="Times New Roman"/>
          <w:i/>
          <w:iCs/>
          <w:sz w:val="24"/>
          <w:szCs w:val="24"/>
          <w:lang w:eastAsia="en-GB"/>
        </w:rPr>
        <w:t>omissis</w:t>
      </w:r>
      <w:proofErr w:type="spellEnd"/>
    </w:p>
    <w:p w:rsidR="0020012A" w:rsidRPr="0020012A" w:rsidRDefault="0020012A" w:rsidP="0020012A">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0012A">
        <w:rPr>
          <w:rFonts w:ascii="Times New Roman" w:eastAsia="Times New Roman" w:hAnsi="Times New Roman" w:cs="Times New Roman"/>
          <w:i/>
          <w:iCs/>
          <w:sz w:val="24"/>
          <w:szCs w:val="24"/>
          <w:lang w:eastAsia="en-GB"/>
        </w:rPr>
        <w:t>omissis</w:t>
      </w:r>
      <w:proofErr w:type="spellEnd"/>
    </w:p>
    <w:p w:rsidR="0020012A" w:rsidRPr="0020012A" w:rsidRDefault="0020012A" w:rsidP="0020012A">
      <w:pPr>
        <w:numPr>
          <w:ilvl w:val="0"/>
          <w:numId w:val="17"/>
        </w:numPr>
        <w:spacing w:before="100" w:beforeAutospacing="1" w:after="100" w:afterAutospacing="1" w:line="240" w:lineRule="auto"/>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b/>
          <w:bCs/>
          <w:i/>
          <w:iCs/>
          <w:sz w:val="24"/>
          <w:szCs w:val="24"/>
          <w:u w:val="single"/>
          <w:lang w:val="it-IT" w:eastAsia="en-GB"/>
        </w:rPr>
        <w:t>È</w:t>
      </w:r>
      <w:r w:rsidRPr="0020012A">
        <w:rPr>
          <w:rFonts w:ascii="Times New Roman" w:eastAsia="Times New Roman" w:hAnsi="Times New Roman" w:cs="Times New Roman"/>
          <w:i/>
          <w:iCs/>
          <w:sz w:val="24"/>
          <w:szCs w:val="24"/>
          <w:u w:val="single"/>
          <w:lang w:val="it-IT" w:eastAsia="en-GB"/>
        </w:rPr>
        <w:t xml:space="preserve"> </w:t>
      </w:r>
      <w:r w:rsidRPr="0020012A">
        <w:rPr>
          <w:rFonts w:ascii="Times New Roman" w:eastAsia="Times New Roman" w:hAnsi="Times New Roman" w:cs="Times New Roman"/>
          <w:b/>
          <w:bCs/>
          <w:i/>
          <w:iCs/>
          <w:sz w:val="24"/>
          <w:szCs w:val="24"/>
          <w:u w:val="single"/>
          <w:lang w:val="it-IT" w:eastAsia="en-GB"/>
        </w:rPr>
        <w:t>fatto obbligo di mantenere una distanza di sicurezza interpersonale di almeno un metro</w:t>
      </w:r>
      <w:r w:rsidRPr="0020012A">
        <w:rPr>
          <w:rFonts w:ascii="Times New Roman" w:eastAsia="Times New Roman" w:hAnsi="Times New Roman" w:cs="Times New Roman"/>
          <w:i/>
          <w:iCs/>
          <w:sz w:val="24"/>
          <w:szCs w:val="24"/>
          <w:lang w:val="it-IT" w:eastAsia="en-GB"/>
        </w:rPr>
        <w:t>..omissis</w:t>
      </w:r>
    </w:p>
    <w:p w:rsidR="0020012A" w:rsidRPr="0020012A" w:rsidRDefault="0020012A" w:rsidP="0020012A">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0012A">
        <w:rPr>
          <w:rFonts w:ascii="Times New Roman" w:eastAsia="Times New Roman" w:hAnsi="Times New Roman" w:cs="Times New Roman"/>
          <w:i/>
          <w:iCs/>
          <w:sz w:val="24"/>
          <w:szCs w:val="24"/>
          <w:lang w:eastAsia="en-GB"/>
        </w:rPr>
        <w:t>omissis</w:t>
      </w:r>
      <w:proofErr w:type="spellEnd"/>
    </w:p>
    <w:p w:rsidR="0020012A" w:rsidRPr="0020012A" w:rsidRDefault="0020012A" w:rsidP="0020012A">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0012A">
        <w:rPr>
          <w:rFonts w:ascii="Times New Roman" w:eastAsia="Times New Roman" w:hAnsi="Times New Roman" w:cs="Times New Roman"/>
          <w:i/>
          <w:iCs/>
          <w:sz w:val="24"/>
          <w:szCs w:val="24"/>
          <w:lang w:eastAsia="en-GB"/>
        </w:rPr>
        <w:t>omissis</w:t>
      </w:r>
      <w:proofErr w:type="spellEnd"/>
    </w:p>
    <w:p w:rsidR="0020012A" w:rsidRPr="0020012A" w:rsidRDefault="0020012A" w:rsidP="0020012A">
      <w:pPr>
        <w:spacing w:before="100" w:beforeAutospacing="1" w:after="100" w:afterAutospacing="1" w:line="240" w:lineRule="auto"/>
        <w:rPr>
          <w:rFonts w:ascii="Times New Roman" w:eastAsia="Times New Roman" w:hAnsi="Times New Roman" w:cs="Times New Roman"/>
          <w:sz w:val="24"/>
          <w:szCs w:val="24"/>
          <w:lang w:eastAsia="en-GB"/>
        </w:rPr>
      </w:pPr>
      <w:r w:rsidRPr="0020012A">
        <w:rPr>
          <w:rFonts w:ascii="Times New Roman" w:eastAsia="Times New Roman" w:hAnsi="Times New Roman" w:cs="Times New Roman"/>
          <w:i/>
          <w:iCs/>
          <w:sz w:val="24"/>
          <w:szCs w:val="24"/>
          <w:lang w:eastAsia="en-GB"/>
        </w:rPr>
        <w:t>8.omissis</w:t>
      </w:r>
    </w:p>
    <w:p w:rsidR="0020012A" w:rsidRPr="0020012A" w:rsidRDefault="0020012A" w:rsidP="0020012A">
      <w:pPr>
        <w:spacing w:before="100" w:beforeAutospacing="1" w:after="100" w:afterAutospacing="1" w:line="240" w:lineRule="auto"/>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Inoltre l’art.57 del DPCM affermava che “</w:t>
      </w:r>
      <w:r w:rsidRPr="0020012A">
        <w:rPr>
          <w:rFonts w:ascii="Times New Roman" w:eastAsia="Times New Roman" w:hAnsi="Times New Roman" w:cs="Times New Roman"/>
          <w:i/>
          <w:iCs/>
          <w:sz w:val="24"/>
          <w:szCs w:val="24"/>
          <w:lang w:val="it-IT" w:eastAsia="en-GB"/>
        </w:rPr>
        <w:t xml:space="preserve">le disposizioni del presente decreto si applicano dalla data del 6 marzo 2021, in sostituzione di quelle del decreto del Presidente del Consiglio dei ministri 14 gennaio 2021, </w:t>
      </w:r>
      <w:r w:rsidRPr="0020012A">
        <w:rPr>
          <w:rFonts w:ascii="Times New Roman" w:eastAsia="Times New Roman" w:hAnsi="Times New Roman" w:cs="Times New Roman"/>
          <w:i/>
          <w:iCs/>
          <w:sz w:val="24"/>
          <w:szCs w:val="24"/>
          <w:u w:val="single"/>
          <w:lang w:val="it-IT" w:eastAsia="en-GB"/>
        </w:rPr>
        <w:t>e sono efficaci</w:t>
      </w:r>
      <w:r w:rsidRPr="0020012A">
        <w:rPr>
          <w:rFonts w:ascii="Times New Roman" w:eastAsia="Times New Roman" w:hAnsi="Times New Roman" w:cs="Times New Roman"/>
          <w:i/>
          <w:iCs/>
          <w:sz w:val="24"/>
          <w:szCs w:val="24"/>
          <w:lang w:val="it-IT" w:eastAsia="en-GB"/>
        </w:rPr>
        <w:t xml:space="preserve"> </w:t>
      </w:r>
      <w:r w:rsidRPr="0020012A">
        <w:rPr>
          <w:rFonts w:ascii="Times New Roman" w:eastAsia="Times New Roman" w:hAnsi="Times New Roman" w:cs="Times New Roman"/>
          <w:i/>
          <w:iCs/>
          <w:sz w:val="24"/>
          <w:szCs w:val="24"/>
          <w:u w:val="single"/>
          <w:lang w:val="it-IT" w:eastAsia="en-GB"/>
        </w:rPr>
        <w:t>fino al 6 aprile 2021</w:t>
      </w:r>
      <w:r w:rsidRPr="0020012A">
        <w:rPr>
          <w:rFonts w:ascii="Times New Roman" w:eastAsia="Times New Roman" w:hAnsi="Times New Roman" w:cs="Times New Roman"/>
          <w:i/>
          <w:iCs/>
          <w:sz w:val="24"/>
          <w:szCs w:val="24"/>
          <w:lang w:val="it-IT" w:eastAsia="en-GB"/>
        </w:rPr>
        <w:t>…</w:t>
      </w:r>
      <w:r w:rsidRPr="0020012A">
        <w:rPr>
          <w:rFonts w:ascii="Times New Roman" w:eastAsia="Times New Roman" w:hAnsi="Times New Roman" w:cs="Times New Roman"/>
          <w:sz w:val="24"/>
          <w:szCs w:val="24"/>
          <w:lang w:val="it-IT" w:eastAsia="en-GB"/>
        </w:rPr>
        <w:t>”.</w:t>
      </w:r>
    </w:p>
    <w:p w:rsidR="0020012A" w:rsidRPr="0020012A" w:rsidRDefault="0020012A" w:rsidP="0020012A">
      <w:pPr>
        <w:spacing w:before="100" w:beforeAutospacing="1" w:after="100" w:afterAutospacing="1" w:line="240" w:lineRule="auto"/>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Il D.L. 1 aprile 2021, n. 44 recante “</w:t>
      </w:r>
      <w:r w:rsidRPr="0020012A">
        <w:rPr>
          <w:rFonts w:ascii="Times New Roman" w:eastAsia="Times New Roman" w:hAnsi="Times New Roman" w:cs="Times New Roman"/>
          <w:i/>
          <w:iCs/>
          <w:sz w:val="24"/>
          <w:szCs w:val="24"/>
          <w:lang w:val="it-IT" w:eastAsia="en-GB"/>
        </w:rPr>
        <w:t>Misure urgenti per il contenimento dell'epidemia da COVID-19”</w:t>
      </w:r>
      <w:r w:rsidRPr="0020012A">
        <w:rPr>
          <w:rFonts w:ascii="Times New Roman" w:eastAsia="Times New Roman" w:hAnsi="Times New Roman" w:cs="Times New Roman"/>
          <w:sz w:val="24"/>
          <w:szCs w:val="24"/>
          <w:lang w:val="it-IT" w:eastAsia="en-GB"/>
        </w:rPr>
        <w:t>, convertito con modificazioni dalla L. 28 maggio 2021, n. 76 (in G.U. 31/05/2021, n. 128), all’art. 1 disponeva che “</w:t>
      </w:r>
      <w:r w:rsidRPr="0020012A">
        <w:rPr>
          <w:rFonts w:ascii="Times New Roman" w:eastAsia="Times New Roman" w:hAnsi="Times New Roman" w:cs="Times New Roman"/>
          <w:b/>
          <w:bCs/>
          <w:i/>
          <w:iCs/>
          <w:sz w:val="24"/>
          <w:szCs w:val="24"/>
          <w:u w:val="single"/>
          <w:lang w:val="it-IT" w:eastAsia="en-GB"/>
        </w:rPr>
        <w:t>Dal 7 aprile al 30 aprile 2021</w:t>
      </w:r>
      <w:r w:rsidRPr="0020012A">
        <w:rPr>
          <w:rFonts w:ascii="Times New Roman" w:eastAsia="Times New Roman" w:hAnsi="Times New Roman" w:cs="Times New Roman"/>
          <w:i/>
          <w:iCs/>
          <w:sz w:val="24"/>
          <w:szCs w:val="24"/>
          <w:lang w:val="it-IT" w:eastAsia="en-GB"/>
        </w:rPr>
        <w:t>, si applicano le misure d</w:t>
      </w:r>
      <w:r w:rsidRPr="0020012A">
        <w:rPr>
          <w:rFonts w:ascii="Times New Roman" w:eastAsia="Times New Roman" w:hAnsi="Times New Roman" w:cs="Times New Roman"/>
          <w:b/>
          <w:bCs/>
          <w:i/>
          <w:iCs/>
          <w:sz w:val="24"/>
          <w:szCs w:val="24"/>
          <w:u w:val="single"/>
          <w:lang w:val="it-IT" w:eastAsia="en-GB"/>
        </w:rPr>
        <w:t>i cui al Decreto del Presidente del Consiglio dei Ministri 2 marzo 2021</w:t>
      </w:r>
      <w:r w:rsidRPr="0020012A">
        <w:rPr>
          <w:rFonts w:ascii="Times New Roman" w:eastAsia="Times New Roman" w:hAnsi="Times New Roman" w:cs="Times New Roman"/>
          <w:i/>
          <w:iCs/>
          <w:sz w:val="24"/>
          <w:szCs w:val="24"/>
          <w:lang w:val="it-IT" w:eastAsia="en-GB"/>
        </w:rPr>
        <w:t>”</w:t>
      </w:r>
      <w:r w:rsidRPr="0020012A">
        <w:rPr>
          <w:rFonts w:ascii="Times New Roman" w:eastAsia="Times New Roman" w:hAnsi="Times New Roman" w:cs="Times New Roman"/>
          <w:sz w:val="24"/>
          <w:szCs w:val="24"/>
          <w:lang w:val="it-IT" w:eastAsia="en-GB"/>
        </w:rPr>
        <w:t>, senza poi trovare più alcun ulteriore richiamo o proroga in provvedimenti normativi che abbiano fatto espresso riferimento alla vigenza successiva al 30.4.2021 degli obblighi cui all’art. 1 DPCM del 2.3.2021.</w:t>
      </w:r>
    </w:p>
    <w:p w:rsidR="0020012A" w:rsidRPr="0020012A" w:rsidRDefault="0020012A" w:rsidP="0020012A">
      <w:pPr>
        <w:spacing w:before="100" w:beforeAutospacing="1" w:after="100" w:afterAutospacing="1" w:line="240" w:lineRule="auto"/>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 xml:space="preserve">Sulla base di tale ricostruzione della disciplina dell’art. 1 DPCM 2.3.2021 (fondato sulla successione di atti normativi espressi) l’ultimo giorno di sua efficacia - in base a quanto previsto dal DL 44/21 conv. convertito con L. 76/21 – sarebbe stato il 30.4.2021, non potendosi ritenere determinato ed espresso un richiamo ad esso effettuato dal disposto del D.L. 52 del 22.4.2021 (c.d. </w:t>
      </w:r>
      <w:r w:rsidRPr="0020012A">
        <w:rPr>
          <w:rFonts w:ascii="Times New Roman" w:eastAsia="Times New Roman" w:hAnsi="Times New Roman" w:cs="Times New Roman"/>
          <w:i/>
          <w:iCs/>
          <w:sz w:val="24"/>
          <w:szCs w:val="24"/>
          <w:lang w:val="it-IT" w:eastAsia="en-GB"/>
        </w:rPr>
        <w:t>decreto riaperture</w:t>
      </w:r>
      <w:r w:rsidRPr="0020012A">
        <w:rPr>
          <w:rFonts w:ascii="Times New Roman" w:eastAsia="Times New Roman" w:hAnsi="Times New Roman" w:cs="Times New Roman"/>
          <w:sz w:val="24"/>
          <w:szCs w:val="24"/>
          <w:lang w:val="it-IT" w:eastAsia="en-GB"/>
        </w:rPr>
        <w:t xml:space="preserve">, allo stato non convertito) che non faceva alcun riferimento al DPCM 2.3.2021, </w:t>
      </w:r>
      <w:r w:rsidRPr="0020012A">
        <w:rPr>
          <w:rFonts w:ascii="Times New Roman" w:eastAsia="Times New Roman" w:hAnsi="Times New Roman" w:cs="Times New Roman"/>
          <w:sz w:val="24"/>
          <w:szCs w:val="24"/>
          <w:u w:val="single"/>
          <w:lang w:val="it-IT" w:eastAsia="en-GB"/>
        </w:rPr>
        <w:t>nemmeno nel preambolo</w:t>
      </w:r>
      <w:r w:rsidRPr="0020012A">
        <w:rPr>
          <w:rFonts w:ascii="Times New Roman" w:eastAsia="Times New Roman" w:hAnsi="Times New Roman" w:cs="Times New Roman"/>
          <w:sz w:val="24"/>
          <w:szCs w:val="24"/>
          <w:lang w:val="it-IT" w:eastAsia="en-GB"/>
        </w:rPr>
        <w:t>, limitandosi l’art. 1 ad affermare che “</w:t>
      </w:r>
      <w:r w:rsidRPr="0020012A">
        <w:rPr>
          <w:rFonts w:ascii="Times New Roman" w:eastAsia="Times New Roman" w:hAnsi="Times New Roman" w:cs="Times New Roman"/>
          <w:i/>
          <w:iCs/>
          <w:sz w:val="24"/>
          <w:szCs w:val="24"/>
          <w:lang w:val="it-IT" w:eastAsia="en-GB"/>
        </w:rPr>
        <w:t>dal 1° maggio al 31 luglio 2021, si applicano le misure d</w:t>
      </w:r>
      <w:r w:rsidRPr="0020012A">
        <w:rPr>
          <w:rFonts w:ascii="Times New Roman" w:eastAsia="Times New Roman" w:hAnsi="Times New Roman" w:cs="Times New Roman"/>
          <w:b/>
          <w:bCs/>
          <w:i/>
          <w:iCs/>
          <w:sz w:val="24"/>
          <w:szCs w:val="24"/>
          <w:u w:val="single"/>
          <w:lang w:val="it-IT" w:eastAsia="en-GB"/>
        </w:rPr>
        <w:t>i cui al provvedimento adottato in data 2 marzo 2021</w:t>
      </w:r>
      <w:r w:rsidRPr="0020012A">
        <w:rPr>
          <w:rFonts w:ascii="Times New Roman" w:eastAsia="Times New Roman" w:hAnsi="Times New Roman" w:cs="Times New Roman"/>
          <w:sz w:val="24"/>
          <w:szCs w:val="24"/>
          <w:lang w:val="it-IT" w:eastAsia="en-GB"/>
        </w:rPr>
        <w:t>”.</w:t>
      </w:r>
    </w:p>
    <w:p w:rsidR="0020012A" w:rsidRPr="0020012A" w:rsidRDefault="0020012A" w:rsidP="0020012A">
      <w:pPr>
        <w:spacing w:before="100" w:beforeAutospacing="1" w:after="100" w:afterAutospacing="1" w:line="240" w:lineRule="auto"/>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In questi termini, la sanzione opposta sarebbe illegittima in quanto violativa del principio di legalità di cui all’art. 1 L. 689/81 perché comminata il 15.5.2021, allorquando il DPCM 2.3.21 aveva cessato di avere efficacia al 30.4.2021 mentre, qualora si voglia ritenere pertinente il richiamo al “</w:t>
      </w:r>
      <w:r w:rsidRPr="0020012A">
        <w:rPr>
          <w:rFonts w:ascii="Times New Roman" w:eastAsia="Times New Roman" w:hAnsi="Times New Roman" w:cs="Times New Roman"/>
          <w:i/>
          <w:iCs/>
          <w:sz w:val="24"/>
          <w:szCs w:val="24"/>
          <w:lang w:val="it-IT" w:eastAsia="en-GB"/>
        </w:rPr>
        <w:t>provvedimento del 2.3.21</w:t>
      </w:r>
      <w:r w:rsidRPr="0020012A">
        <w:rPr>
          <w:rFonts w:ascii="Times New Roman" w:eastAsia="Times New Roman" w:hAnsi="Times New Roman" w:cs="Times New Roman"/>
          <w:sz w:val="24"/>
          <w:szCs w:val="24"/>
          <w:lang w:val="it-IT" w:eastAsia="en-GB"/>
        </w:rPr>
        <w:t xml:space="preserve">” ad opera del DL. 52/21, saremmo comunque in presenza della violazione dei principi di tassatività e determinatezza della </w:t>
      </w:r>
      <w:r w:rsidRPr="0020012A">
        <w:rPr>
          <w:rFonts w:ascii="Times New Roman" w:eastAsia="Times New Roman" w:hAnsi="Times New Roman" w:cs="Times New Roman"/>
          <w:sz w:val="24"/>
          <w:szCs w:val="24"/>
          <w:lang w:val="it-IT" w:eastAsia="en-GB"/>
        </w:rPr>
        <w:lastRenderedPageBreak/>
        <w:t>sanzione amministrativa di cui all’art. 1 comma 2 L. 689/81, laddove non si menzionano “i casi” ed i tempi specifici per l’applicazione della sanzione.</w:t>
      </w:r>
    </w:p>
    <w:p w:rsidR="0020012A" w:rsidRPr="0020012A" w:rsidRDefault="0020012A" w:rsidP="0020012A">
      <w:pPr>
        <w:spacing w:before="100" w:beforeAutospacing="1" w:after="100" w:afterAutospacing="1" w:line="240" w:lineRule="auto"/>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Del resto, pur tralasciando il fatto che in data 2 marzo 2021 furono adottati diversi provvedimenti amministrativi, emerge lapalissiana l’inesistenza di una relazione normativa tra il DPCM 2.3.2021 ed “</w:t>
      </w:r>
      <w:r w:rsidRPr="0020012A">
        <w:rPr>
          <w:rFonts w:ascii="Times New Roman" w:eastAsia="Times New Roman" w:hAnsi="Times New Roman" w:cs="Times New Roman"/>
          <w:i/>
          <w:iCs/>
          <w:sz w:val="24"/>
          <w:szCs w:val="24"/>
          <w:lang w:val="it-IT" w:eastAsia="en-GB"/>
        </w:rPr>
        <w:t>il provvedimento adottato in data 2 marzo 2021</w:t>
      </w:r>
      <w:r w:rsidRPr="0020012A">
        <w:rPr>
          <w:rFonts w:ascii="Times New Roman" w:eastAsia="Times New Roman" w:hAnsi="Times New Roman" w:cs="Times New Roman"/>
          <w:sz w:val="24"/>
          <w:szCs w:val="24"/>
          <w:lang w:val="it-IT" w:eastAsia="en-GB"/>
        </w:rPr>
        <w:t>”, non risultando né preciso né determinato né tassativo l’accostamento, in mancanza dell’indicazione della natura, del contenuto, della fonte e dell’organo emittente “</w:t>
      </w:r>
      <w:r w:rsidRPr="0020012A">
        <w:rPr>
          <w:rFonts w:ascii="Times New Roman" w:eastAsia="Times New Roman" w:hAnsi="Times New Roman" w:cs="Times New Roman"/>
          <w:i/>
          <w:iCs/>
          <w:sz w:val="24"/>
          <w:szCs w:val="24"/>
          <w:lang w:val="it-IT" w:eastAsia="en-GB"/>
        </w:rPr>
        <w:t>il provvedimento del 2 marzo 2021</w:t>
      </w:r>
      <w:r w:rsidRPr="0020012A">
        <w:rPr>
          <w:rFonts w:ascii="Times New Roman" w:eastAsia="Times New Roman" w:hAnsi="Times New Roman" w:cs="Times New Roman"/>
          <w:sz w:val="24"/>
          <w:szCs w:val="24"/>
          <w:lang w:val="it-IT" w:eastAsia="en-GB"/>
        </w:rPr>
        <w:t>” il quale, peraltro, nella contestabile forzatura di una identificazione con il DPCM 2.3.2021 solo in virtù di una apparente coincidenza della data, incide sulle libertà fondamentali della persona, sui diritti costituzionali e sui principi di legalità, tassatività e determinatezza delle sanzioni amministrative.</w:t>
      </w:r>
    </w:p>
    <w:p w:rsidR="0020012A" w:rsidRPr="0020012A" w:rsidRDefault="0020012A" w:rsidP="0020012A">
      <w:pPr>
        <w:spacing w:before="100" w:beforeAutospacing="1" w:after="100" w:afterAutospacing="1" w:line="240" w:lineRule="auto"/>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Nemmeno potrebbe ipotizzarsi una efficacia sanate di una eventuale conversione in Legge del D.L. 52/21 che corregga o specifichi – come accaduto nel caso del DL 44/21 -  che quel “</w:t>
      </w:r>
      <w:r w:rsidRPr="0020012A">
        <w:rPr>
          <w:rFonts w:ascii="Times New Roman" w:eastAsia="Times New Roman" w:hAnsi="Times New Roman" w:cs="Times New Roman"/>
          <w:i/>
          <w:iCs/>
          <w:sz w:val="24"/>
          <w:szCs w:val="24"/>
          <w:lang w:val="it-IT" w:eastAsia="en-GB"/>
        </w:rPr>
        <w:t>provvedimento del 2.3.21</w:t>
      </w:r>
      <w:r w:rsidRPr="0020012A">
        <w:rPr>
          <w:rFonts w:ascii="Times New Roman" w:eastAsia="Times New Roman" w:hAnsi="Times New Roman" w:cs="Times New Roman"/>
          <w:sz w:val="24"/>
          <w:szCs w:val="24"/>
          <w:lang w:val="it-IT" w:eastAsia="en-GB"/>
        </w:rPr>
        <w:t xml:space="preserve">” si tratti in realtà del DPCM 2.3.21, posto che sul tema è già più volte intervenuta la Corte Costituzionale che ha negato l’efficacia “sanante” della legge di conversione di una disposizione nulla, invalida, illegittima o indeterminata  mentre ha previsto la possibilità di un correttivo in sede di conversione quale atto di normazione sostanziale </w:t>
      </w:r>
      <w:r w:rsidRPr="0020012A">
        <w:rPr>
          <w:rFonts w:ascii="Times New Roman" w:eastAsia="Times New Roman" w:hAnsi="Times New Roman" w:cs="Times New Roman"/>
          <w:i/>
          <w:iCs/>
          <w:sz w:val="24"/>
          <w:szCs w:val="24"/>
          <w:lang w:val="it-IT" w:eastAsia="en-GB"/>
        </w:rPr>
        <w:t>pro futuro</w:t>
      </w:r>
      <w:r w:rsidRPr="0020012A">
        <w:rPr>
          <w:rFonts w:ascii="Times New Roman" w:eastAsia="Times New Roman" w:hAnsi="Times New Roman" w:cs="Times New Roman"/>
          <w:sz w:val="24"/>
          <w:szCs w:val="24"/>
          <w:lang w:val="it-IT" w:eastAsia="en-GB"/>
        </w:rPr>
        <w:t xml:space="preserve"> (cfr. C. cost., 27.1.1995, n. 29; C. cost., 25.11.2003, n. 341; C. cost., 13.1.2004, n. 6; C. cost., 22.6.2004, n. 178).</w:t>
      </w:r>
    </w:p>
    <w:p w:rsidR="0020012A" w:rsidRPr="0020012A" w:rsidRDefault="0020012A" w:rsidP="0020012A">
      <w:pPr>
        <w:spacing w:before="100" w:beforeAutospacing="1" w:after="100" w:afterAutospacing="1" w:line="240" w:lineRule="auto"/>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In accoglimento del presente motivo di doglianza di chiede annullarsi il verbale impugnato e la sanzione con esso irrogata.</w:t>
      </w:r>
    </w:p>
    <w:p w:rsidR="0020012A" w:rsidRPr="0020012A" w:rsidRDefault="0020012A" w:rsidP="0020012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0012A">
        <w:rPr>
          <w:rFonts w:ascii="Times New Roman" w:eastAsia="Times New Roman" w:hAnsi="Times New Roman" w:cs="Times New Roman"/>
          <w:sz w:val="24"/>
          <w:szCs w:val="24"/>
          <w:lang w:eastAsia="en-GB"/>
        </w:rPr>
        <w:t>***</w:t>
      </w:r>
    </w:p>
    <w:p w:rsidR="0020012A" w:rsidRPr="0020012A" w:rsidRDefault="0020012A" w:rsidP="0020012A">
      <w:pPr>
        <w:numPr>
          <w:ilvl w:val="0"/>
          <w:numId w:val="18"/>
        </w:numPr>
        <w:spacing w:before="100" w:beforeAutospacing="1" w:after="100" w:afterAutospacing="1" w:line="240" w:lineRule="auto"/>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In punto di gerarchia delle fonti, nel nostro ordinamento repubblicano, la funzione legislativa delegata è disciplinata dall'articolo 76 Cost., il quale prevede che "</w:t>
      </w:r>
      <w:r w:rsidRPr="0020012A">
        <w:rPr>
          <w:rFonts w:ascii="Times New Roman" w:eastAsia="Times New Roman" w:hAnsi="Times New Roman" w:cs="Times New Roman"/>
          <w:i/>
          <w:iCs/>
          <w:sz w:val="24"/>
          <w:szCs w:val="24"/>
          <w:lang w:val="it-IT" w:eastAsia="en-GB"/>
        </w:rPr>
        <w:t>l'esercizio della funzione legislativa non può essere delegato al Governo se non con determinazione di principi e criteri direttivi</w:t>
      </w:r>
      <w:r w:rsidRPr="0020012A">
        <w:rPr>
          <w:rFonts w:ascii="Times New Roman" w:eastAsia="Times New Roman" w:hAnsi="Times New Roman" w:cs="Times New Roman"/>
          <w:sz w:val="24"/>
          <w:szCs w:val="24"/>
          <w:lang w:val="it-IT" w:eastAsia="en-GB"/>
        </w:rPr>
        <w:t xml:space="preserve"> ", impedendo perciò anche alla Legge di conversione di Decreti Legge, la possibilità di delegare la produzione di norme generali e astratte ad altri organi diversi dal Governo, </w:t>
      </w:r>
      <w:r w:rsidRPr="0020012A">
        <w:rPr>
          <w:rFonts w:ascii="Times New Roman" w:eastAsia="Times New Roman" w:hAnsi="Times New Roman" w:cs="Times New Roman"/>
          <w:sz w:val="24"/>
          <w:szCs w:val="24"/>
          <w:u w:val="single"/>
          <w:lang w:val="it-IT" w:eastAsia="en-GB"/>
        </w:rPr>
        <w:t>inteso nella sua composizione collegiale</w:t>
      </w:r>
      <w:r w:rsidRPr="0020012A">
        <w:rPr>
          <w:rFonts w:ascii="Times New Roman" w:eastAsia="Times New Roman" w:hAnsi="Times New Roman" w:cs="Times New Roman"/>
          <w:sz w:val="24"/>
          <w:szCs w:val="24"/>
          <w:lang w:val="it-IT" w:eastAsia="en-GB"/>
        </w:rPr>
        <w:t>, e quindi con divieto anche per il solo Presidente del Consiglio dei Ministri di emanare norme equiparate a quelle emanate in atti aventi forza di legge.</w:t>
      </w:r>
    </w:p>
    <w:p w:rsidR="0020012A" w:rsidRPr="0020012A" w:rsidRDefault="0020012A" w:rsidP="0020012A">
      <w:pPr>
        <w:spacing w:before="100" w:beforeAutospacing="1" w:after="100" w:afterAutospacing="1" w:line="240" w:lineRule="auto"/>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In questi termini, solo un Decreto Legislativo - emanato in stretta osservanza di una Legge Delega - può contenere norme aventi forza di legge, ma giammai potrebbe farlo un atto amministrativo, come le ordinanze sindacali o regionali od il DPCM, ancorché emanato sulla base di una delega concessa da un Decreto-Legge tempestivamente convertito in legge.</w:t>
      </w:r>
    </w:p>
    <w:p w:rsidR="0020012A" w:rsidRPr="0020012A" w:rsidRDefault="0020012A" w:rsidP="0020012A">
      <w:pPr>
        <w:spacing w:before="100" w:beforeAutospacing="1" w:after="100" w:afterAutospacing="1" w:line="240" w:lineRule="auto"/>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Secondo l’autorevole dottrina costituzionale, la previsione di norme generali e astratte - soprattutto quando siano limitative di fondamentali diritti costituzionali - sarebbe contraria alla Costituzione se frutto di Decreti del Presidente del Consiglio dei Ministri (S. Cassese).</w:t>
      </w:r>
    </w:p>
    <w:p w:rsidR="0020012A" w:rsidRPr="0020012A" w:rsidRDefault="0020012A" w:rsidP="0020012A">
      <w:pPr>
        <w:spacing w:before="100" w:beforeAutospacing="1" w:after="100" w:afterAutospacing="1" w:line="240" w:lineRule="auto"/>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Con queste premesse, se il DPCM 2.3.21 è stato emanato in attuazione delle disposizioni di cui al decreto-legge 25 marzo 2020, n. 19, convertito, con modificazioni, dalla legge 22 maggio 2020, n. 35, recante «</w:t>
      </w:r>
      <w:r w:rsidRPr="0020012A">
        <w:rPr>
          <w:rFonts w:ascii="Times New Roman" w:eastAsia="Times New Roman" w:hAnsi="Times New Roman" w:cs="Times New Roman"/>
          <w:i/>
          <w:iCs/>
          <w:sz w:val="24"/>
          <w:szCs w:val="24"/>
          <w:lang w:val="it-IT" w:eastAsia="en-GB"/>
        </w:rPr>
        <w:t>Misure urgenti per fronteggiare l'emergenza epidemiologica da COVID-19</w:t>
      </w:r>
      <w:r w:rsidRPr="0020012A">
        <w:rPr>
          <w:rFonts w:ascii="Times New Roman" w:eastAsia="Times New Roman" w:hAnsi="Times New Roman" w:cs="Times New Roman"/>
          <w:sz w:val="24"/>
          <w:szCs w:val="24"/>
          <w:lang w:val="it-IT" w:eastAsia="en-GB"/>
        </w:rPr>
        <w:t xml:space="preserve">», a ben vedere il D.L. 19/21 convertito, agli art. 1 e 2, non esprimeva alcun obbligo, alcuna regola di condotta, alcuna imposizione di carattere cogente, bensì si limitava </w:t>
      </w:r>
      <w:r w:rsidRPr="0020012A">
        <w:rPr>
          <w:rFonts w:ascii="Times New Roman" w:eastAsia="Times New Roman" w:hAnsi="Times New Roman" w:cs="Times New Roman"/>
          <w:sz w:val="24"/>
          <w:szCs w:val="24"/>
          <w:lang w:val="it-IT" w:eastAsia="en-GB"/>
        </w:rPr>
        <w:lastRenderedPageBreak/>
        <w:t>a “delegare” una funzione normativa al Presidente del Consiglio dei Ministri - che è organo amministrativo a tutti gli effetti - il quale sarebbe perciò stato insignito della possibilità “</w:t>
      </w:r>
      <w:r w:rsidRPr="0020012A">
        <w:rPr>
          <w:rFonts w:ascii="Times New Roman" w:eastAsia="Times New Roman" w:hAnsi="Times New Roman" w:cs="Times New Roman"/>
          <w:i/>
          <w:iCs/>
          <w:sz w:val="24"/>
          <w:szCs w:val="24"/>
          <w:lang w:val="it-IT" w:eastAsia="en-GB"/>
        </w:rPr>
        <w:t>di adottare una o più misure tra quelle di cui al  comma  2</w:t>
      </w:r>
      <w:r w:rsidRPr="0020012A">
        <w:rPr>
          <w:rFonts w:ascii="Times New Roman" w:eastAsia="Times New Roman" w:hAnsi="Times New Roman" w:cs="Times New Roman"/>
          <w:sz w:val="24"/>
          <w:szCs w:val="24"/>
          <w:lang w:val="it-IT" w:eastAsia="en-GB"/>
        </w:rPr>
        <w:t>” che avrebbero assunto la dignità e la forza di “Legge”  che la carta costituzionale richiede per poter incidere sui diritti primari delle persone.</w:t>
      </w:r>
    </w:p>
    <w:p w:rsidR="0020012A" w:rsidRPr="0020012A" w:rsidRDefault="0020012A" w:rsidP="0020012A">
      <w:pPr>
        <w:spacing w:before="100" w:beforeAutospacing="1" w:after="100" w:afterAutospacing="1" w:line="240" w:lineRule="auto"/>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Per quanto detto in precedenza, essendo la funzione legislativa riservata al Parlamento, il Governo non solo non potrebbe esercitarne le funzioni al di fuori di deleghe precise, ma nemmeno potrebbe utilizzare la decretazione di urgenza – che già di per sé costituisce forma eccezionale e necessitata di legislazione – per conferire ad un organo amministrativo (il Presidente del Consiglio dei Ministri) attribuzioni legislative riservate al Parlamento.</w:t>
      </w:r>
    </w:p>
    <w:p w:rsidR="0020012A" w:rsidRPr="0020012A" w:rsidRDefault="0020012A" w:rsidP="0020012A">
      <w:pPr>
        <w:spacing w:before="100" w:beforeAutospacing="1" w:after="100" w:afterAutospacing="1" w:line="240" w:lineRule="auto"/>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In conclusione il Decreto Legge non aveva alcun potere di attribuire ad un organo amministrativo l’esercizio di fonte generale e primaria del diritto – cui avrebbe potuto semmai demandare l’esecuzione di regole specifiche predisposte per urgenza e necessità - e invece, così facendo, il Governo ha travalicato le proprie attribuzioni e sconfinato in quelle del Parlamento, cui ha sottratto la funzione legislativa per trasferirla in capo al Presidente del Consiglio dei Ministri, dislocando il meccanismo combinato “</w:t>
      </w:r>
      <w:r w:rsidRPr="0020012A">
        <w:rPr>
          <w:rFonts w:ascii="Times New Roman" w:eastAsia="Times New Roman" w:hAnsi="Times New Roman" w:cs="Times New Roman"/>
          <w:i/>
          <w:iCs/>
          <w:sz w:val="24"/>
          <w:szCs w:val="24"/>
          <w:lang w:val="it-IT" w:eastAsia="en-GB"/>
        </w:rPr>
        <w:t>legge delega-decreto legislativo</w:t>
      </w:r>
      <w:r w:rsidRPr="0020012A">
        <w:rPr>
          <w:rFonts w:ascii="Times New Roman" w:eastAsia="Times New Roman" w:hAnsi="Times New Roman" w:cs="Times New Roman"/>
          <w:sz w:val="24"/>
          <w:szCs w:val="24"/>
          <w:lang w:val="it-IT" w:eastAsia="en-GB"/>
        </w:rPr>
        <w:t>” di cui all’art. 76 Cost. dal duo “</w:t>
      </w:r>
      <w:r w:rsidRPr="0020012A">
        <w:rPr>
          <w:rFonts w:ascii="Times New Roman" w:eastAsia="Times New Roman" w:hAnsi="Times New Roman" w:cs="Times New Roman"/>
          <w:i/>
          <w:iCs/>
          <w:sz w:val="24"/>
          <w:szCs w:val="24"/>
          <w:lang w:val="it-IT" w:eastAsia="en-GB"/>
        </w:rPr>
        <w:t>Parlamento-Governo</w:t>
      </w:r>
      <w:r w:rsidRPr="0020012A">
        <w:rPr>
          <w:rFonts w:ascii="Times New Roman" w:eastAsia="Times New Roman" w:hAnsi="Times New Roman" w:cs="Times New Roman"/>
          <w:sz w:val="24"/>
          <w:szCs w:val="24"/>
          <w:lang w:val="it-IT" w:eastAsia="en-GB"/>
        </w:rPr>
        <w:t>” al duo “</w:t>
      </w:r>
      <w:r w:rsidRPr="0020012A">
        <w:rPr>
          <w:rFonts w:ascii="Times New Roman" w:eastAsia="Times New Roman" w:hAnsi="Times New Roman" w:cs="Times New Roman"/>
          <w:i/>
          <w:iCs/>
          <w:sz w:val="24"/>
          <w:szCs w:val="24"/>
          <w:lang w:val="it-IT" w:eastAsia="en-GB"/>
        </w:rPr>
        <w:t>Governo-Presidente del Consiglio dei Ministri</w:t>
      </w:r>
      <w:r w:rsidRPr="0020012A">
        <w:rPr>
          <w:rFonts w:ascii="Times New Roman" w:eastAsia="Times New Roman" w:hAnsi="Times New Roman" w:cs="Times New Roman"/>
          <w:sz w:val="24"/>
          <w:szCs w:val="24"/>
          <w:lang w:val="it-IT" w:eastAsia="en-GB"/>
        </w:rPr>
        <w:t>”.</w:t>
      </w:r>
    </w:p>
    <w:p w:rsidR="0020012A" w:rsidRPr="0020012A" w:rsidRDefault="0020012A" w:rsidP="0020012A">
      <w:pPr>
        <w:spacing w:before="100" w:beforeAutospacing="1" w:after="100" w:afterAutospacing="1" w:line="240" w:lineRule="auto"/>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Si tratta di una vera e propria distorsione della funzione legislativa, sovvertita con un abuso, un eccesso di potere e da un difetto assoluto di attribuzione, che rendono l’atto amministrativo, ossia il DPCM 2.3.21, nullo ai sensi e per gli effetti dell’art. 21septies della L. 241/1990.</w:t>
      </w:r>
    </w:p>
    <w:p w:rsidR="0020012A" w:rsidRPr="0020012A" w:rsidRDefault="0020012A" w:rsidP="0020012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0012A">
        <w:rPr>
          <w:rFonts w:ascii="Times New Roman" w:eastAsia="Times New Roman" w:hAnsi="Times New Roman" w:cs="Times New Roman"/>
          <w:sz w:val="24"/>
          <w:szCs w:val="24"/>
          <w:lang w:eastAsia="en-GB"/>
        </w:rPr>
        <w:t>***</w:t>
      </w:r>
    </w:p>
    <w:p w:rsidR="0020012A" w:rsidRPr="0020012A" w:rsidRDefault="0020012A" w:rsidP="0020012A">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GB"/>
        </w:rPr>
      </w:pPr>
      <w:r w:rsidRPr="0020012A">
        <w:rPr>
          <w:rFonts w:ascii="Times New Roman" w:eastAsia="Times New Roman" w:hAnsi="Times New Roman" w:cs="Times New Roman"/>
          <w:sz w:val="24"/>
          <w:szCs w:val="24"/>
          <w:lang w:val="it-IT" w:eastAsia="en-GB"/>
        </w:rPr>
        <w:t xml:space="preserve">Anche solo questo motivo sarebbe sufficiente a confortare la conclusione di illegittimità del DPCM del 2.3.2021 e delle disposizioni contenute nell’art. 1 DPCM 2.3.2021 seppure tale norma, per come applicata dal verbale in questa sede impugnato, sarebbe ulteriormente illegittima per la violazione dei diritti soggettivi del ricorrente riconosciuti e tutelati dagli artt. </w:t>
      </w:r>
      <w:r w:rsidRPr="0020012A">
        <w:rPr>
          <w:rFonts w:ascii="Times New Roman" w:eastAsia="Times New Roman" w:hAnsi="Times New Roman" w:cs="Times New Roman"/>
          <w:sz w:val="24"/>
          <w:szCs w:val="24"/>
          <w:lang w:eastAsia="en-GB"/>
        </w:rPr>
        <w:t>2-3-13 -32 Cost.</w:t>
      </w:r>
    </w:p>
    <w:p w:rsidR="0020012A" w:rsidRPr="0020012A" w:rsidRDefault="0020012A" w:rsidP="0020012A">
      <w:pPr>
        <w:spacing w:before="100" w:beforeAutospacing="1" w:after="100" w:afterAutospacing="1" w:line="240" w:lineRule="auto"/>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V’è da dire che l’obbligo principale imposto dalla norma in discussione sarebbe quello “</w:t>
      </w:r>
      <w:r w:rsidRPr="0020012A">
        <w:rPr>
          <w:rFonts w:ascii="Times New Roman" w:eastAsia="Times New Roman" w:hAnsi="Times New Roman" w:cs="Times New Roman"/>
          <w:i/>
          <w:iCs/>
          <w:sz w:val="24"/>
          <w:szCs w:val="24"/>
          <w:u w:val="single"/>
          <w:lang w:val="it-IT" w:eastAsia="en-GB"/>
        </w:rPr>
        <w:t>di avere sempre con sé dispositivi di protezione delle vie respiratorie</w:t>
      </w:r>
      <w:r w:rsidRPr="0020012A">
        <w:rPr>
          <w:rFonts w:ascii="Times New Roman" w:eastAsia="Times New Roman" w:hAnsi="Times New Roman" w:cs="Times New Roman"/>
          <w:sz w:val="24"/>
          <w:szCs w:val="24"/>
          <w:lang w:val="it-IT" w:eastAsia="en-GB"/>
        </w:rPr>
        <w:t>” al fine di poterli (e doverli) utilizzare, a prescindere se all’aperto od al chiuso, in base “</w:t>
      </w:r>
      <w:r w:rsidRPr="0020012A">
        <w:rPr>
          <w:rFonts w:ascii="Times New Roman" w:eastAsia="Times New Roman" w:hAnsi="Times New Roman" w:cs="Times New Roman"/>
          <w:i/>
          <w:iCs/>
          <w:sz w:val="24"/>
          <w:szCs w:val="24"/>
          <w:lang w:val="it-IT" w:eastAsia="en-GB"/>
        </w:rPr>
        <w:t xml:space="preserve">alle caratteristiche dei luoghi o per le circostanze di fatto”, </w:t>
      </w:r>
      <w:r w:rsidRPr="0020012A">
        <w:rPr>
          <w:rFonts w:ascii="Times New Roman" w:eastAsia="Times New Roman" w:hAnsi="Times New Roman" w:cs="Times New Roman"/>
          <w:sz w:val="24"/>
          <w:szCs w:val="24"/>
          <w:lang w:val="it-IT" w:eastAsia="en-GB"/>
        </w:rPr>
        <w:t>quando non sia garantito in modo continuativo l’isolamento da persone non conviventi (art. 1 comma 2 DPCM 2.3.21).</w:t>
      </w:r>
    </w:p>
    <w:p w:rsidR="0020012A" w:rsidRPr="0020012A" w:rsidRDefault="0020012A" w:rsidP="0020012A">
      <w:pPr>
        <w:spacing w:before="100" w:beforeAutospacing="1" w:after="100" w:afterAutospacing="1" w:line="240" w:lineRule="auto"/>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Va da sé che un obbligo in senso stretto, il cui adempimento sarebbe oggettivamente verificabile, si rinviene solo nel dovere di “</w:t>
      </w:r>
      <w:r w:rsidRPr="0020012A">
        <w:rPr>
          <w:rFonts w:ascii="Times New Roman" w:eastAsia="Times New Roman" w:hAnsi="Times New Roman" w:cs="Times New Roman"/>
          <w:i/>
          <w:iCs/>
          <w:sz w:val="24"/>
          <w:szCs w:val="24"/>
          <w:lang w:val="it-IT" w:eastAsia="en-GB"/>
        </w:rPr>
        <w:t>avere con sé</w:t>
      </w:r>
      <w:r w:rsidRPr="0020012A">
        <w:rPr>
          <w:rFonts w:ascii="Times New Roman" w:eastAsia="Times New Roman" w:hAnsi="Times New Roman" w:cs="Times New Roman"/>
          <w:sz w:val="24"/>
          <w:szCs w:val="24"/>
          <w:lang w:val="it-IT" w:eastAsia="en-GB"/>
        </w:rPr>
        <w:t>” la mascherina, mentre il conseguente dovere di indossarla o meno dipenderà da una valutazione rimessa alla capacità di discernimento di ciascuna persona, che dovrà valutare se, per la condizione dei luoghi (al chiuso o all’aperto) e dalle circostanze di fatto (prossimità con familiari non conviventi) sia garantito in maniera continuativa (quindi per il tempo in cui non si indossa il dispositivo) un “isolamento”, a sua volta definito da quel distanziamento di almeno 1 metro prescritto dal successivo comma 7 dell’art. 1 cit.</w:t>
      </w:r>
    </w:p>
    <w:p w:rsidR="0020012A" w:rsidRPr="0020012A" w:rsidRDefault="0020012A" w:rsidP="0020012A">
      <w:pPr>
        <w:spacing w:before="100" w:beforeAutospacing="1" w:after="100" w:afterAutospacing="1" w:line="240" w:lineRule="auto"/>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lastRenderedPageBreak/>
        <w:t xml:space="preserve">Per quanto risulta dal verbale opposto, la sanzione è stata irrogata </w:t>
      </w:r>
      <w:r w:rsidRPr="0020012A">
        <w:rPr>
          <w:rFonts w:ascii="Times New Roman" w:eastAsia="Times New Roman" w:hAnsi="Times New Roman" w:cs="Times New Roman"/>
          <w:sz w:val="24"/>
          <w:szCs w:val="24"/>
          <w:u w:val="single"/>
          <w:lang w:val="it-IT" w:eastAsia="en-GB"/>
        </w:rPr>
        <w:t>non</w:t>
      </w:r>
      <w:r w:rsidRPr="0020012A">
        <w:rPr>
          <w:rFonts w:ascii="Times New Roman" w:eastAsia="Times New Roman" w:hAnsi="Times New Roman" w:cs="Times New Roman"/>
          <w:sz w:val="24"/>
          <w:szCs w:val="24"/>
          <w:lang w:val="it-IT" w:eastAsia="en-GB"/>
        </w:rPr>
        <w:t xml:space="preserve"> ai sensi del comma 1 dell’art. 1 DPCM 2.3.21 per la mancanza del possesso del prescritto d.p.i., quanto piuttosto in base al comma 2 come rimprovero ad una valutazione soggettiva del ricorrente in ordine alla presenza di quelle condizioni o circostanze di fatto che gli consentivano di non indossare la mascherina, comminate da un dall’agente accertatore che quelle condizioni o circostanze non teneva in alcuna considerazione.</w:t>
      </w:r>
    </w:p>
    <w:p w:rsidR="0020012A" w:rsidRPr="0020012A" w:rsidRDefault="0020012A" w:rsidP="0020012A">
      <w:pPr>
        <w:spacing w:before="100" w:beforeAutospacing="1" w:after="100" w:afterAutospacing="1" w:line="240" w:lineRule="auto"/>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In entrambe le ipotesi, però, il trasgressore dovrà essere mandato esente da responsabilità – ed in questo senso si conclude sul punto - in quanto, nel primo caso non vi sarebbe alcuna violazione da sanzionare mentre, nel secondo, la violazione sarebbe insussistente per mancanza dell’elemento soggettivo di cui all’art. 3 comma 2 L.689/81 giusta la ricorrenza dell’errore scusabile ed incolpevole sul fatto in cui, nella peggiore delle ipotesi, cadeva l’autore della condotta</w:t>
      </w:r>
      <w:r w:rsidRPr="0020012A">
        <w:rPr>
          <w:rFonts w:ascii="Times New Roman" w:eastAsia="Times New Roman" w:hAnsi="Times New Roman" w:cs="Times New Roman"/>
          <w:b/>
          <w:bCs/>
          <w:sz w:val="24"/>
          <w:szCs w:val="24"/>
          <w:lang w:val="it-IT" w:eastAsia="en-GB"/>
        </w:rPr>
        <w:t>.</w:t>
      </w:r>
    </w:p>
    <w:p w:rsidR="0020012A" w:rsidRPr="0020012A" w:rsidRDefault="0020012A" w:rsidP="0020012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0012A">
        <w:rPr>
          <w:rFonts w:ascii="Times New Roman" w:eastAsia="Times New Roman" w:hAnsi="Times New Roman" w:cs="Times New Roman"/>
          <w:sz w:val="24"/>
          <w:szCs w:val="24"/>
          <w:lang w:eastAsia="en-GB"/>
        </w:rPr>
        <w:t>***</w:t>
      </w:r>
    </w:p>
    <w:p w:rsidR="0020012A" w:rsidRPr="0020012A" w:rsidRDefault="0020012A" w:rsidP="0020012A">
      <w:pPr>
        <w:numPr>
          <w:ilvl w:val="0"/>
          <w:numId w:val="20"/>
        </w:numPr>
        <w:spacing w:before="100" w:beforeAutospacing="1" w:after="100" w:afterAutospacing="1" w:line="240" w:lineRule="auto"/>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A ciò si aggiunga che il ricorrente veniva sanzionato nel mentre stava esercitando attività personalissime, lecite e facoltà legittime riconosciute dall’ordinamento democratico del nostro ordinamento (di socializzazione; di circolazione; di comunicazione; realizzatrici della propria persona) per cui, in carenza di un certo o ragionevole pericolo attuale e concreto sussistente in quel frangente, non poteva esigersi dal trasgressore di rinunciare a fumare una sigaretta o effettuare una videochiamata a distanza di sicurezza da altri soggetti non conviventi, come pure non sarebbe esigibile che tali attività fossero compiute con la mascherina alzata a chiusura delle vie di ingestione o respiratorie.</w:t>
      </w:r>
    </w:p>
    <w:p w:rsidR="0020012A" w:rsidRPr="0020012A" w:rsidRDefault="0020012A" w:rsidP="0020012A">
      <w:pPr>
        <w:spacing w:before="100" w:beforeAutospacing="1" w:after="100" w:afterAutospacing="1" w:line="240" w:lineRule="auto"/>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u w:val="single"/>
          <w:lang w:val="it-IT" w:eastAsia="en-GB"/>
        </w:rPr>
        <w:t>Del resto, presupponendo</w:t>
      </w:r>
      <w:r w:rsidRPr="0020012A">
        <w:rPr>
          <w:rFonts w:ascii="Times New Roman" w:eastAsia="Times New Roman" w:hAnsi="Times New Roman" w:cs="Times New Roman"/>
          <w:sz w:val="24"/>
          <w:szCs w:val="24"/>
          <w:lang w:val="it-IT" w:eastAsia="en-GB"/>
        </w:rPr>
        <w:t xml:space="preserve">) </w:t>
      </w:r>
      <w:r w:rsidRPr="0020012A">
        <w:rPr>
          <w:rFonts w:ascii="Times New Roman" w:eastAsia="Times New Roman" w:hAnsi="Times New Roman" w:cs="Times New Roman"/>
          <w:sz w:val="24"/>
          <w:szCs w:val="24"/>
          <w:u w:val="single"/>
          <w:lang w:val="it-IT" w:eastAsia="en-GB"/>
        </w:rPr>
        <w:t>che sia possibile che le persone, con la mascherina abbassata, possano conversare, socializzare, consumare cibo o bevande, non è francamente comprensibile il motivo per il quale il ricorrente non ha potuto esercitare le stesse attività con la mascherina abbassata senza incorrere nella sanzione di €. 400,00</w:t>
      </w:r>
      <w:r w:rsidRPr="0020012A">
        <w:rPr>
          <w:rFonts w:ascii="Times New Roman" w:eastAsia="Times New Roman" w:hAnsi="Times New Roman" w:cs="Times New Roman"/>
          <w:sz w:val="24"/>
          <w:szCs w:val="24"/>
          <w:lang w:val="it-IT" w:eastAsia="en-GB"/>
        </w:rPr>
        <w:t>.</w:t>
      </w:r>
    </w:p>
    <w:p w:rsidR="0020012A" w:rsidRPr="0020012A" w:rsidRDefault="0020012A" w:rsidP="0020012A">
      <w:pPr>
        <w:spacing w:before="100" w:beforeAutospacing="1" w:after="100" w:afterAutospacing="1" w:line="240" w:lineRule="auto"/>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 xml:space="preserve">La vicenda presenta chiari profili di eccesso di potere, se non addirittura abuso dei mezzi e del </w:t>
      </w:r>
      <w:r w:rsidRPr="0020012A">
        <w:rPr>
          <w:rFonts w:ascii="Times New Roman" w:eastAsia="Times New Roman" w:hAnsi="Times New Roman" w:cs="Times New Roman"/>
          <w:i/>
          <w:iCs/>
          <w:sz w:val="24"/>
          <w:szCs w:val="24"/>
          <w:lang w:val="it-IT" w:eastAsia="en-GB"/>
        </w:rPr>
        <w:t>munus</w:t>
      </w:r>
      <w:r w:rsidRPr="0020012A">
        <w:rPr>
          <w:rFonts w:ascii="Times New Roman" w:eastAsia="Times New Roman" w:hAnsi="Times New Roman" w:cs="Times New Roman"/>
          <w:sz w:val="24"/>
          <w:szCs w:val="24"/>
          <w:lang w:val="it-IT" w:eastAsia="en-GB"/>
        </w:rPr>
        <w:t xml:space="preserve"> pubblico da parte degli accertatori, oltre che diviene fonte di disuguaglianza e irragionevolezza, soprattutto qualora la norma, già delicata nella sua applicazione per la genericità, l’indeterminatezza della casistica e per i diritti su cui incide, viene applicata in maniera arbitraria, illogica, prepotente e punitiva nei confronti di un cittadino che esercita i propri diritti e facoltà lecite (art. 2 e 3 Cost.), e che legittimamente interloquiva con l’operante per far comprendere la sussistenza delle condizioni e delle circostanze che gli consentivano di indossare la mascherina in quel frangente.</w:t>
      </w:r>
    </w:p>
    <w:p w:rsidR="0020012A" w:rsidRPr="0020012A" w:rsidRDefault="0020012A" w:rsidP="0020012A">
      <w:pPr>
        <w:spacing w:before="100" w:beforeAutospacing="1" w:after="100" w:afterAutospacing="1" w:line="240" w:lineRule="auto"/>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Per questi motivi la sanzione applicata sarebbe illegittima in quanto irrogata in presenza della causa di non punibilità della condotta ex art. 4 L.689/81 che giustifica “</w:t>
      </w:r>
      <w:r w:rsidRPr="0020012A">
        <w:rPr>
          <w:rFonts w:ascii="Times New Roman" w:eastAsia="Times New Roman" w:hAnsi="Times New Roman" w:cs="Times New Roman"/>
          <w:i/>
          <w:iCs/>
          <w:sz w:val="24"/>
          <w:szCs w:val="24"/>
          <w:lang w:val="it-IT" w:eastAsia="en-GB"/>
        </w:rPr>
        <w:t>di chi ha commesso il fatto nell'adempimento di un dovere o nell'esercizio di una facoltà legittima</w:t>
      </w:r>
      <w:r w:rsidRPr="0020012A">
        <w:rPr>
          <w:rFonts w:ascii="Times New Roman" w:eastAsia="Times New Roman" w:hAnsi="Times New Roman" w:cs="Times New Roman"/>
          <w:sz w:val="24"/>
          <w:szCs w:val="24"/>
          <w:lang w:val="it-IT" w:eastAsia="en-GB"/>
        </w:rPr>
        <w:t>” e, per tale motivo, andrà annullata.</w:t>
      </w:r>
    </w:p>
    <w:p w:rsidR="0020012A" w:rsidRPr="0020012A" w:rsidRDefault="0020012A" w:rsidP="0020012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0012A">
        <w:rPr>
          <w:rFonts w:ascii="Times New Roman" w:eastAsia="Times New Roman" w:hAnsi="Times New Roman" w:cs="Times New Roman"/>
          <w:sz w:val="24"/>
          <w:szCs w:val="24"/>
          <w:lang w:eastAsia="en-GB"/>
        </w:rPr>
        <w:t>***</w:t>
      </w:r>
    </w:p>
    <w:p w:rsidR="0020012A" w:rsidRPr="0020012A" w:rsidRDefault="0020012A" w:rsidP="0020012A">
      <w:pPr>
        <w:numPr>
          <w:ilvl w:val="0"/>
          <w:numId w:val="21"/>
        </w:numPr>
        <w:spacing w:before="100" w:beforeAutospacing="1" w:after="100" w:afterAutospacing="1" w:line="240" w:lineRule="auto"/>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 xml:space="preserve">Sotto altro profilo, la definizione del concetto di “isolamento” di cui al comma 2 dell’art. 1 DPCM 2.3.21 che consentirebbe al cittadino di non indossare la mascherina all’aperto, se non coincide con il “distanziamento” di 1 metro descritto dal successivo </w:t>
      </w:r>
      <w:r w:rsidRPr="0020012A">
        <w:rPr>
          <w:rFonts w:ascii="Times New Roman" w:eastAsia="Times New Roman" w:hAnsi="Times New Roman" w:cs="Times New Roman"/>
          <w:sz w:val="24"/>
          <w:szCs w:val="24"/>
          <w:lang w:val="it-IT" w:eastAsia="en-GB"/>
        </w:rPr>
        <w:lastRenderedPageBreak/>
        <w:t>comma 7 art. 1 cit., rimarrebbe privo di contenuto, non trovando alcuna descrizione in altre norme definitorie e lascerebbe così all’arbitrio del singolo – privato o pubblico che sia - la prerogativa di attribuzione dei connotati oggettivi e sostanziali ad una esimente che condiziona il rispetto o l’inosservanza di un obbligo.</w:t>
      </w:r>
    </w:p>
    <w:p w:rsidR="0020012A" w:rsidRPr="0020012A" w:rsidRDefault="0020012A" w:rsidP="0020012A">
      <w:pPr>
        <w:spacing w:before="100" w:beforeAutospacing="1" w:after="100" w:afterAutospacing="1" w:line="240" w:lineRule="auto"/>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Non sarebbe pertanto possibile riconoscere alla sensibilità individuale dell’agente operante un “</w:t>
      </w:r>
      <w:r w:rsidRPr="0020012A">
        <w:rPr>
          <w:rFonts w:ascii="Times New Roman" w:eastAsia="Times New Roman" w:hAnsi="Times New Roman" w:cs="Times New Roman"/>
          <w:i/>
          <w:iCs/>
          <w:sz w:val="24"/>
          <w:szCs w:val="24"/>
          <w:lang w:val="it-IT" w:eastAsia="en-GB"/>
        </w:rPr>
        <w:t>potere costitutivo</w:t>
      </w:r>
      <w:r w:rsidRPr="0020012A">
        <w:rPr>
          <w:rFonts w:ascii="Times New Roman" w:eastAsia="Times New Roman" w:hAnsi="Times New Roman" w:cs="Times New Roman"/>
          <w:sz w:val="24"/>
          <w:szCs w:val="24"/>
          <w:lang w:val="it-IT" w:eastAsia="en-GB"/>
        </w:rPr>
        <w:t>” anziché la tipica “</w:t>
      </w:r>
      <w:r w:rsidRPr="0020012A">
        <w:rPr>
          <w:rFonts w:ascii="Times New Roman" w:eastAsia="Times New Roman" w:hAnsi="Times New Roman" w:cs="Times New Roman"/>
          <w:i/>
          <w:iCs/>
          <w:sz w:val="24"/>
          <w:szCs w:val="24"/>
          <w:lang w:val="it-IT" w:eastAsia="en-GB"/>
        </w:rPr>
        <w:t>funzione ricognitiva</w:t>
      </w:r>
      <w:r w:rsidRPr="0020012A">
        <w:rPr>
          <w:rFonts w:ascii="Times New Roman" w:eastAsia="Times New Roman" w:hAnsi="Times New Roman" w:cs="Times New Roman"/>
          <w:sz w:val="24"/>
          <w:szCs w:val="24"/>
          <w:lang w:val="it-IT" w:eastAsia="en-GB"/>
        </w:rPr>
        <w:t>” dell’illecito amministrativo, posto che altrimenti avrebbe l’arbitrio di intervenire, giudicare e incidere sull’esercizio dei diritti personalissimi e di rilevanza costituzionale delle persone, senza considerare che il dovere di indossare un dispositivo di protezione individuale all’aperto, come nel caso di specie, potrebbe essere preteso da un agente di polizia nella contestuale vigenza di un sistema di norme penali che prevedono l’esatto contrario (art. 85 TUPS e art. 5 L.152/75).</w:t>
      </w:r>
    </w:p>
    <w:p w:rsidR="0020012A" w:rsidRPr="0020012A" w:rsidRDefault="0020012A" w:rsidP="0020012A">
      <w:pPr>
        <w:spacing w:before="100" w:beforeAutospacing="1" w:after="100" w:afterAutospacing="1" w:line="240" w:lineRule="auto"/>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 xml:space="preserve">Infatti l’art. 85 del Testo Unico di Pubblica Sicurezza (R.D. n. 773 del 18 giugno 1931) </w:t>
      </w:r>
      <w:r w:rsidRPr="0020012A">
        <w:rPr>
          <w:rFonts w:ascii="Times New Roman" w:eastAsia="Times New Roman" w:hAnsi="Times New Roman" w:cs="Times New Roman"/>
          <w:b/>
          <w:bCs/>
          <w:sz w:val="24"/>
          <w:szCs w:val="24"/>
          <w:u w:val="single"/>
          <w:lang w:val="it-IT" w:eastAsia="en-GB"/>
        </w:rPr>
        <w:t>vieta</w:t>
      </w:r>
      <w:r w:rsidRPr="0020012A">
        <w:rPr>
          <w:rFonts w:ascii="Times New Roman" w:eastAsia="Times New Roman" w:hAnsi="Times New Roman" w:cs="Times New Roman"/>
          <w:sz w:val="24"/>
          <w:szCs w:val="24"/>
          <w:lang w:val="it-IT" w:eastAsia="en-GB"/>
        </w:rPr>
        <w:t xml:space="preserve"> di “</w:t>
      </w:r>
      <w:r w:rsidRPr="0020012A">
        <w:rPr>
          <w:rFonts w:ascii="Times New Roman" w:eastAsia="Times New Roman" w:hAnsi="Times New Roman" w:cs="Times New Roman"/>
          <w:b/>
          <w:bCs/>
          <w:i/>
          <w:iCs/>
          <w:sz w:val="24"/>
          <w:szCs w:val="24"/>
          <w:u w:val="single"/>
          <w:lang w:val="it-IT" w:eastAsia="en-GB"/>
        </w:rPr>
        <w:t>comparire mascherato in luogo pubblico</w:t>
      </w:r>
      <w:r w:rsidRPr="0020012A">
        <w:rPr>
          <w:rFonts w:ascii="Times New Roman" w:eastAsia="Times New Roman" w:hAnsi="Times New Roman" w:cs="Times New Roman"/>
          <w:i/>
          <w:iCs/>
          <w:sz w:val="24"/>
          <w:szCs w:val="24"/>
          <w:lang w:val="it-IT" w:eastAsia="en-GB"/>
        </w:rPr>
        <w:t>. Il contravventore è punito con l’ammenda da L. 100 a 1000</w:t>
      </w:r>
      <w:r w:rsidRPr="0020012A">
        <w:rPr>
          <w:rFonts w:ascii="Times New Roman" w:eastAsia="Times New Roman" w:hAnsi="Times New Roman" w:cs="Times New Roman"/>
          <w:sz w:val="24"/>
          <w:szCs w:val="24"/>
          <w:lang w:val="it-IT" w:eastAsia="en-GB"/>
        </w:rPr>
        <w:t xml:space="preserve">”, mentre l’art. 5 della L. n. 152 del 22 maggio 1975 </w:t>
      </w:r>
      <w:r w:rsidRPr="0020012A">
        <w:rPr>
          <w:rFonts w:ascii="Times New Roman" w:eastAsia="Times New Roman" w:hAnsi="Times New Roman" w:cs="Times New Roman"/>
          <w:b/>
          <w:bCs/>
          <w:sz w:val="24"/>
          <w:szCs w:val="24"/>
          <w:u w:val="single"/>
          <w:lang w:val="it-IT" w:eastAsia="en-GB"/>
        </w:rPr>
        <w:t>vieta “</w:t>
      </w:r>
      <w:r w:rsidRPr="0020012A">
        <w:rPr>
          <w:rFonts w:ascii="Times New Roman" w:eastAsia="Times New Roman" w:hAnsi="Times New Roman" w:cs="Times New Roman"/>
          <w:b/>
          <w:bCs/>
          <w:i/>
          <w:iCs/>
          <w:sz w:val="24"/>
          <w:szCs w:val="24"/>
          <w:u w:val="single"/>
          <w:lang w:val="it-IT" w:eastAsia="en-GB"/>
        </w:rPr>
        <w:t>l'uso di caschi protettivi o di qualunque altro mezzo atto a rendere difficoltoso il riconoscimento della persona, in luogo pubblico o aperto al pubblico</w:t>
      </w:r>
      <w:r w:rsidRPr="0020012A">
        <w:rPr>
          <w:rFonts w:ascii="Times New Roman" w:eastAsia="Times New Roman" w:hAnsi="Times New Roman" w:cs="Times New Roman"/>
          <w:i/>
          <w:iCs/>
          <w:sz w:val="24"/>
          <w:szCs w:val="24"/>
          <w:lang w:val="it-IT" w:eastAsia="en-GB"/>
        </w:rPr>
        <w:t>, senza giustificato motivo…il contravventore è punito con l'arresto da uno a due anni e con l'ammenda da 1.000 a 2.000 euro</w:t>
      </w:r>
      <w:r w:rsidRPr="0020012A">
        <w:rPr>
          <w:rFonts w:ascii="Times New Roman" w:eastAsia="Times New Roman" w:hAnsi="Times New Roman" w:cs="Times New Roman"/>
          <w:sz w:val="24"/>
          <w:szCs w:val="24"/>
          <w:lang w:val="it-IT" w:eastAsia="en-GB"/>
        </w:rPr>
        <w:t xml:space="preserve">” e, perciò, risulta evidente che, oltre gli indiscutibili profili in ordine alle limitazioni della libertà personale imposte da un atto amministrativo quale è il DPCM 2.3.21, la vigenza di Leggi penali che impongono il divieto di travisamento del volto impediscono di ritenere legittimo un obbligo imposto da una fonte amministrativa la cui osservanza comporta l’automatica violazione di una legge penale sicché, nel rispetto della gerarchia delle fonti e del principio di autoconservazione </w:t>
      </w:r>
      <w:r w:rsidRPr="0020012A">
        <w:rPr>
          <w:rFonts w:ascii="Times New Roman" w:eastAsia="Times New Roman" w:hAnsi="Times New Roman" w:cs="Times New Roman"/>
          <w:i/>
          <w:iCs/>
          <w:sz w:val="24"/>
          <w:szCs w:val="24"/>
          <w:lang w:val="it-IT" w:eastAsia="en-GB"/>
        </w:rPr>
        <w:t>nemo tenetur se detergere</w:t>
      </w:r>
      <w:r w:rsidRPr="0020012A">
        <w:rPr>
          <w:rFonts w:ascii="Times New Roman" w:eastAsia="Times New Roman" w:hAnsi="Times New Roman" w:cs="Times New Roman"/>
          <w:sz w:val="24"/>
          <w:szCs w:val="24"/>
          <w:lang w:val="it-IT" w:eastAsia="en-GB"/>
        </w:rPr>
        <w:t>, l’osservanza della regola dell’art. 1 DPCM 2.3.21 non sarebbe cogente ed esigibile nei confronti del cittadino che non può essere tenuto a commettere un reato per obbedire ad una prescrizione di fonte amministrativa.</w:t>
      </w:r>
    </w:p>
    <w:p w:rsidR="0020012A" w:rsidRPr="0020012A" w:rsidRDefault="0020012A" w:rsidP="0020012A">
      <w:pPr>
        <w:spacing w:before="100" w:beforeAutospacing="1" w:after="100" w:afterAutospacing="1" w:line="240" w:lineRule="auto"/>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Non vertendosi in ipotesi di specialità ex art. 9 L. 689/81 per la diversità dei fatti antitetici sottesi (</w:t>
      </w:r>
      <w:r w:rsidRPr="0020012A">
        <w:rPr>
          <w:rFonts w:ascii="Times New Roman" w:eastAsia="Times New Roman" w:hAnsi="Times New Roman" w:cs="Times New Roman"/>
          <w:sz w:val="24"/>
          <w:szCs w:val="24"/>
          <w:u w:val="single"/>
          <w:lang w:val="it-IT" w:eastAsia="en-GB"/>
        </w:rPr>
        <w:t>in questo caso siamo proprio di fronte ad un paradosso giuridico, dove il travisamento del volto costituisce reato mentre la condotta contraria costituisce un illecito amministrativo</w:t>
      </w:r>
      <w:r w:rsidRPr="0020012A">
        <w:rPr>
          <w:rFonts w:ascii="Times New Roman" w:eastAsia="Times New Roman" w:hAnsi="Times New Roman" w:cs="Times New Roman"/>
          <w:sz w:val="24"/>
          <w:szCs w:val="24"/>
          <w:lang w:val="it-IT" w:eastAsia="en-GB"/>
        </w:rPr>
        <w:t xml:space="preserve">), la sanzione impugnata andrà annullata per illegittimità dell’ordine di indossare la mascherina proveniente da fonte amministrativa subordinata alla legge penale - che invece sanziona l’ordine imposto dal DPCM - da considerarsi ulteriormente illegittimo ex art. 28 Cost. nella misura in cui il p.u. intende dare esecuzione sfruttando il </w:t>
      </w:r>
      <w:r w:rsidRPr="0020012A">
        <w:rPr>
          <w:rFonts w:ascii="Times New Roman" w:eastAsia="Times New Roman" w:hAnsi="Times New Roman" w:cs="Times New Roman"/>
          <w:i/>
          <w:iCs/>
          <w:sz w:val="24"/>
          <w:szCs w:val="24"/>
          <w:lang w:val="it-IT" w:eastAsia="en-GB"/>
        </w:rPr>
        <w:t>metus</w:t>
      </w:r>
      <w:r w:rsidRPr="0020012A">
        <w:rPr>
          <w:rFonts w:ascii="Times New Roman" w:eastAsia="Times New Roman" w:hAnsi="Times New Roman" w:cs="Times New Roman"/>
          <w:sz w:val="24"/>
          <w:szCs w:val="24"/>
          <w:lang w:val="it-IT" w:eastAsia="en-GB"/>
        </w:rPr>
        <w:t xml:space="preserve"> della sanzione.</w:t>
      </w:r>
    </w:p>
    <w:p w:rsidR="0020012A" w:rsidRPr="0020012A" w:rsidRDefault="0020012A" w:rsidP="0020012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0012A">
        <w:rPr>
          <w:rFonts w:ascii="Times New Roman" w:eastAsia="Times New Roman" w:hAnsi="Times New Roman" w:cs="Times New Roman"/>
          <w:sz w:val="24"/>
          <w:szCs w:val="24"/>
          <w:lang w:eastAsia="en-GB"/>
        </w:rPr>
        <w:t>***</w:t>
      </w:r>
    </w:p>
    <w:p w:rsidR="0020012A" w:rsidRPr="0020012A" w:rsidRDefault="0020012A" w:rsidP="0020012A">
      <w:pPr>
        <w:numPr>
          <w:ilvl w:val="0"/>
          <w:numId w:val="22"/>
        </w:numPr>
        <w:spacing w:before="100" w:beforeAutospacing="1" w:after="100" w:afterAutospacing="1" w:line="240" w:lineRule="auto"/>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Da un punto di vista di legittimità costituzionale, l’art. 1 DPCM 2.3.21 - stabilendo una imposizione che incide sulla libertà personale dell’individuo che viene costretto ad indossare un dispositivo sanitario - configura un vero e proprio limite alla libertà personale di disporre del proprio corpo nel tempo, nel modo e nello spazio, incidente anche sulla correlata libertà di sottoporsi ad un trattamento sanitario (quale è quello di indossare un dispositivo di protezione individuale in condizioni nemmeno ben definite ma a semplice ordine dell’Autorità di polizia), che finisce con il divenire una condizione restrittiva della libertà personale senza una copertura legislativa (riserva di legge) e senza un presupposto provvedimento motivato del Giudice (riserva di giurisdizione), come richiesto chiaramente dall’art. 13 Cost.</w:t>
      </w:r>
    </w:p>
    <w:p w:rsidR="0020012A" w:rsidRPr="0020012A" w:rsidRDefault="0020012A" w:rsidP="0020012A">
      <w:pPr>
        <w:spacing w:before="100" w:beforeAutospacing="1" w:after="100" w:afterAutospacing="1" w:line="240" w:lineRule="auto"/>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lastRenderedPageBreak/>
        <w:t>Invero, la Corte Costituzionale ha ritenuto misura restrittiva della libertà personale un analogo (a quello di indossare la mascherina) obbligo del c.d. "prelievo ematico" (Sentenza n. 238 del 1996), come lo sarebbe anche l’obbligo di presentazione presso l’autorità di PG in concomitanza con lo svolgimento delle manifestazioni sportive in caso di applicazione del DASPO (tanto da richiedere una convalida del Giudice in termini ristrettissimi), come anche l'accompagnamento coattivo alla frontiera dello straniero che portava alla dichiarazione d'illegittimità costituzionale della disciplina legislativa che non prevedeva il controllo del Giudice ordinario sulla misura, controllo poi introdotto dal legislatore in esecuzione della decisione della Corte Costituzionale (Tribunale Reggio Emilia sent. n. 54 del 27.1.2021).</w:t>
      </w:r>
    </w:p>
    <w:p w:rsidR="0020012A" w:rsidRPr="0020012A" w:rsidRDefault="0020012A" w:rsidP="0020012A">
      <w:pPr>
        <w:spacing w:before="100" w:beforeAutospacing="1" w:after="100" w:afterAutospacing="1" w:line="240" w:lineRule="auto"/>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Applicando tali principi alla materia che ci occupa, la disciplina che impone di indossare obbligatoriamente un dispositivo sanitario (lasciando di fatto un arbitrio all’organo accertatore di pretenderne l’adempimento) impatta ugualmente sulla libertà personale e, perciò, dovrebbe prevedere un controllo tempestivo del Giudice in merito alla sussistenza dei presupposti applicativi previsti tassativamente dalla legge sicché, sotto il profilo dell’art. 13 Cost., neppure una legge ordinaria sarebbe sufficiente a legittimare il dovere generalizzato imposto a tutti i cittadini di sottoporsi ad un trattamento sanitario in assenza di un vaglio giurisdizionale se non si vuol violare il ricordato art. 13 Cost.</w:t>
      </w:r>
    </w:p>
    <w:p w:rsidR="0020012A" w:rsidRPr="0020012A" w:rsidRDefault="0020012A" w:rsidP="0020012A">
      <w:pPr>
        <w:spacing w:before="100" w:beforeAutospacing="1" w:after="100" w:afterAutospacing="1" w:line="240" w:lineRule="auto"/>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Nemmeno potrebbe ipotizzarsi la conformità alla costituzione dell'obbligo di indossare la mascherina previsto dal DPCM in relazione alle limitazioni della libertà di circolazione ex art. 16 Cost. perché, come ha chiarito la Corte Costituzionale, la libertà di circolazione riguarda i limiti di accesso a determinati luoghi od il divieto di accedere ad alcune zone circoscritte che sarebbero infette o pericolose, ma giammai potrebbe comportare un obbligo di sottoporsi ad un trattamento sanitario (Corte Cost., n. 68 del 1964) senza confondere la libertà di circolazione con la libertà personale; in sostanza i limiti della libertà di circolazione attengono a luoghi specifici il cui accesso può essere precluso o compromesso, mentre invece l’obbligo in questione non riguarda i luoghi, ma le persone, ed allora l’obbligo si configura come limitazione della libertà personale e non di circolazione.</w:t>
      </w:r>
    </w:p>
    <w:p w:rsidR="0020012A" w:rsidRPr="0020012A" w:rsidRDefault="0020012A" w:rsidP="0020012A">
      <w:pPr>
        <w:spacing w:before="100" w:beforeAutospacing="1" w:after="100" w:afterAutospacing="1" w:line="240" w:lineRule="auto"/>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 xml:space="preserve">Qualora invece si ritenga di sussumere l’obbligo </w:t>
      </w:r>
      <w:r w:rsidRPr="0020012A">
        <w:rPr>
          <w:rFonts w:ascii="Times New Roman" w:eastAsia="Times New Roman" w:hAnsi="Times New Roman" w:cs="Times New Roman"/>
          <w:i/>
          <w:iCs/>
          <w:sz w:val="24"/>
          <w:szCs w:val="24"/>
          <w:lang w:val="it-IT" w:eastAsia="en-GB"/>
        </w:rPr>
        <w:t>de quo</w:t>
      </w:r>
      <w:r w:rsidRPr="0020012A">
        <w:rPr>
          <w:rFonts w:ascii="Times New Roman" w:eastAsia="Times New Roman" w:hAnsi="Times New Roman" w:cs="Times New Roman"/>
          <w:sz w:val="24"/>
          <w:szCs w:val="24"/>
          <w:lang w:val="it-IT" w:eastAsia="en-GB"/>
        </w:rPr>
        <w:t xml:space="preserve"> nell’alveo dell’art. 32 comma 2 Cost., sarebbe certamente sufficiente una norma di Legge che lo imponga, ma è necessario però che </w:t>
      </w:r>
      <w:r w:rsidRPr="0020012A">
        <w:rPr>
          <w:rFonts w:ascii="Times New Roman" w:eastAsia="Times New Roman" w:hAnsi="Times New Roman" w:cs="Times New Roman"/>
          <w:sz w:val="24"/>
          <w:szCs w:val="24"/>
          <w:u w:val="single"/>
          <w:lang w:val="it-IT" w:eastAsia="en-GB"/>
        </w:rPr>
        <w:t>sia</w:t>
      </w:r>
      <w:r w:rsidRPr="0020012A">
        <w:rPr>
          <w:rFonts w:ascii="Times New Roman" w:eastAsia="Times New Roman" w:hAnsi="Times New Roman" w:cs="Times New Roman"/>
          <w:sz w:val="24"/>
          <w:szCs w:val="24"/>
          <w:lang w:val="it-IT" w:eastAsia="en-GB"/>
        </w:rPr>
        <w:t xml:space="preserve"> una Legge e non un surrogato di essa.</w:t>
      </w:r>
    </w:p>
    <w:p w:rsidR="0020012A" w:rsidRPr="0020012A" w:rsidRDefault="0020012A" w:rsidP="0020012A">
      <w:pPr>
        <w:spacing w:before="100" w:beforeAutospacing="1" w:after="100" w:afterAutospacing="1" w:line="240" w:lineRule="auto"/>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 xml:space="preserve">In spregio a quanto sopra il DPCM 2.3.21 impone alle persone ad indossare un dispositivo sanitario in assenza di un effettivo e ben delineato dovere previsto dalla Legge, posto che l’obbligo di indossare tale apparecchio e, quindi, di sottoporsi alla relativa “prestazione”, può essere previsto </w:t>
      </w:r>
      <w:r w:rsidRPr="0020012A">
        <w:rPr>
          <w:rFonts w:ascii="Times New Roman" w:eastAsia="Times New Roman" w:hAnsi="Times New Roman" w:cs="Times New Roman"/>
          <w:sz w:val="24"/>
          <w:szCs w:val="24"/>
          <w:u w:val="single"/>
          <w:lang w:val="it-IT" w:eastAsia="en-GB"/>
        </w:rPr>
        <w:t>solo</w:t>
      </w:r>
      <w:r w:rsidRPr="0020012A">
        <w:rPr>
          <w:rFonts w:ascii="Times New Roman" w:eastAsia="Times New Roman" w:hAnsi="Times New Roman" w:cs="Times New Roman"/>
          <w:sz w:val="24"/>
          <w:szCs w:val="24"/>
          <w:lang w:val="it-IT" w:eastAsia="en-GB"/>
        </w:rPr>
        <w:t xml:space="preserve"> da una fonte normativa di natura primaria per esplicita volontà costituzionale che, di questi tempi, sembra invece essere abbandonata e sacrificata alla mercè della tutela (asincrona; cieca e prepotente) di un diritto alla “salute” divenuto tiranno e sovraordinato a tutto e tutti.</w:t>
      </w:r>
    </w:p>
    <w:p w:rsidR="0020012A" w:rsidRPr="0020012A" w:rsidRDefault="0020012A" w:rsidP="0020012A">
      <w:pPr>
        <w:spacing w:before="100" w:beforeAutospacing="1" w:after="100" w:afterAutospacing="1" w:line="240" w:lineRule="auto"/>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Il DPCM, come detto, non è equiparabile alla Legge, sicchè la mancanza di una fonte legale che abbia forza e capacità di comprimere un diritto costituzionalmente riconosciuto e tutelato dovrà (o dovrebbe) portare alla inevitabile censura di una limitazione operata da norme secondarie e non aventi la medesima forza, per cui la violazione contestata con il verbale impugnato con la relativa sanzione devono considerarsi illegittime e andranno annullati.</w:t>
      </w:r>
    </w:p>
    <w:p w:rsidR="0020012A" w:rsidRPr="0020012A" w:rsidRDefault="0020012A" w:rsidP="0020012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0012A">
        <w:rPr>
          <w:rFonts w:ascii="Times New Roman" w:eastAsia="Times New Roman" w:hAnsi="Times New Roman" w:cs="Times New Roman"/>
          <w:sz w:val="24"/>
          <w:szCs w:val="24"/>
          <w:lang w:eastAsia="en-GB"/>
        </w:rPr>
        <w:t>***</w:t>
      </w:r>
    </w:p>
    <w:p w:rsidR="0020012A" w:rsidRPr="0020012A" w:rsidRDefault="0020012A" w:rsidP="0020012A">
      <w:pPr>
        <w:spacing w:before="100" w:beforeAutospacing="1" w:after="100" w:afterAutospacing="1" w:line="240" w:lineRule="auto"/>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lastRenderedPageBreak/>
        <w:t>Per quanto sopra visto e considerato il ricorrente</w:t>
      </w:r>
    </w:p>
    <w:p w:rsidR="0020012A" w:rsidRPr="0020012A" w:rsidRDefault="0020012A" w:rsidP="0020012A">
      <w:pPr>
        <w:spacing w:before="100" w:beforeAutospacing="1" w:after="100" w:afterAutospacing="1" w:line="240" w:lineRule="auto"/>
        <w:jc w:val="center"/>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CHIEDE</w:t>
      </w:r>
    </w:p>
    <w:p w:rsidR="0020012A" w:rsidRPr="0020012A" w:rsidRDefault="0020012A" w:rsidP="0020012A">
      <w:pPr>
        <w:spacing w:before="100" w:beforeAutospacing="1" w:after="100" w:afterAutospacing="1" w:line="240" w:lineRule="auto"/>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All’Illustrissimo Prefetto di ___ adito di archiviare ex art. 18 L. 689/1981 il verbale del ___ n. ___in questa sede impugnato, e, per l’effetto, annullare la sanzione irrogata.</w:t>
      </w:r>
    </w:p>
    <w:p w:rsidR="0020012A" w:rsidRPr="0020012A" w:rsidRDefault="0020012A" w:rsidP="0020012A">
      <w:pPr>
        <w:spacing w:before="100" w:beforeAutospacing="1" w:after="100" w:afterAutospacing="1" w:line="240" w:lineRule="auto"/>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Si offrono in copia i seguenti documenti in copia:</w:t>
      </w:r>
    </w:p>
    <w:p w:rsidR="0020012A" w:rsidRPr="0020012A" w:rsidRDefault="0020012A" w:rsidP="0020012A">
      <w:pPr>
        <w:spacing w:before="100" w:beforeAutospacing="1" w:after="100" w:afterAutospacing="1" w:line="240" w:lineRule="auto"/>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1) Verbale del ___ n. ___;</w:t>
      </w:r>
    </w:p>
    <w:p w:rsidR="0020012A" w:rsidRPr="0020012A" w:rsidRDefault="0020012A" w:rsidP="0020012A">
      <w:pPr>
        <w:spacing w:before="100" w:beforeAutospacing="1" w:after="100" w:afterAutospacing="1" w:line="240" w:lineRule="auto"/>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2) Rappresentazione fotografica di Via ___;</w:t>
      </w:r>
    </w:p>
    <w:p w:rsidR="0020012A" w:rsidRPr="0020012A" w:rsidRDefault="0020012A" w:rsidP="0020012A">
      <w:pPr>
        <w:spacing w:before="100" w:beforeAutospacing="1" w:after="100" w:afterAutospacing="1" w:line="240" w:lineRule="auto"/>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3) (</w:t>
      </w:r>
      <w:r w:rsidRPr="0020012A">
        <w:rPr>
          <w:rFonts w:ascii="Times New Roman" w:eastAsia="Times New Roman" w:hAnsi="Times New Roman" w:cs="Times New Roman"/>
          <w:i/>
          <w:iCs/>
          <w:sz w:val="24"/>
          <w:szCs w:val="24"/>
          <w:lang w:val="it-IT" w:eastAsia="en-GB"/>
        </w:rPr>
        <w:t>altri documenti</w:t>
      </w:r>
      <w:r w:rsidRPr="0020012A">
        <w:rPr>
          <w:rFonts w:ascii="Times New Roman" w:eastAsia="Times New Roman" w:hAnsi="Times New Roman" w:cs="Times New Roman"/>
          <w:sz w:val="24"/>
          <w:szCs w:val="24"/>
          <w:lang w:val="it-IT" w:eastAsia="en-GB"/>
        </w:rPr>
        <w:t>).</w:t>
      </w:r>
    </w:p>
    <w:p w:rsidR="0020012A" w:rsidRPr="0020012A" w:rsidRDefault="0020012A" w:rsidP="0020012A">
      <w:pPr>
        <w:spacing w:before="100" w:beforeAutospacing="1" w:after="100" w:afterAutospacing="1" w:line="240" w:lineRule="auto"/>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Luogo e data</w:t>
      </w:r>
    </w:p>
    <w:p w:rsidR="0020012A" w:rsidRPr="0020012A" w:rsidRDefault="0020012A" w:rsidP="0020012A">
      <w:pPr>
        <w:spacing w:before="100" w:beforeAutospacing="1" w:after="100" w:afterAutospacing="1" w:line="240" w:lineRule="auto"/>
        <w:jc w:val="right"/>
        <w:rPr>
          <w:rFonts w:ascii="Times New Roman" w:eastAsia="Times New Roman" w:hAnsi="Times New Roman" w:cs="Times New Roman"/>
          <w:sz w:val="24"/>
          <w:szCs w:val="24"/>
          <w:lang w:val="it-IT" w:eastAsia="en-GB"/>
        </w:rPr>
      </w:pPr>
      <w:r w:rsidRPr="0020012A">
        <w:rPr>
          <w:rFonts w:ascii="Times New Roman" w:eastAsia="Times New Roman" w:hAnsi="Times New Roman" w:cs="Times New Roman"/>
          <w:sz w:val="24"/>
          <w:szCs w:val="24"/>
          <w:lang w:val="it-IT" w:eastAsia="en-GB"/>
        </w:rPr>
        <w:t>Firma____</w:t>
      </w:r>
    </w:p>
    <w:p w:rsidR="00A51952" w:rsidRPr="00A51952" w:rsidRDefault="00A51952" w:rsidP="00A51952">
      <w:pPr>
        <w:spacing w:before="100" w:beforeAutospacing="1" w:after="100" w:afterAutospacing="1" w:line="240" w:lineRule="auto"/>
        <w:rPr>
          <w:rFonts w:ascii="Times New Roman" w:eastAsia="Times New Roman" w:hAnsi="Times New Roman" w:cs="Times New Roman"/>
          <w:sz w:val="24"/>
          <w:szCs w:val="24"/>
          <w:lang w:val="it-IT" w:eastAsia="en-GB"/>
        </w:rPr>
      </w:pPr>
      <w:bookmarkStart w:id="0" w:name="_GoBack"/>
      <w:bookmarkEnd w:id="0"/>
      <w:r w:rsidRPr="00A51952">
        <w:rPr>
          <w:rFonts w:ascii="Times New Roman" w:eastAsia="Times New Roman" w:hAnsi="Times New Roman" w:cs="Times New Roman"/>
          <w:sz w:val="24"/>
          <w:szCs w:val="24"/>
          <w:lang w:val="it-IT" w:eastAsia="en-GB"/>
        </w:rPr>
        <w:t> </w:t>
      </w:r>
    </w:p>
    <w:p w:rsidR="00864F9A" w:rsidRPr="00EA74F2" w:rsidRDefault="00864F9A" w:rsidP="00EF7F69">
      <w:pPr>
        <w:rPr>
          <w:lang w:val="it-IT"/>
        </w:rPr>
      </w:pPr>
    </w:p>
    <w:sectPr w:rsidR="00864F9A" w:rsidRPr="00EA74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E45"/>
    <w:multiLevelType w:val="multilevel"/>
    <w:tmpl w:val="DA7A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72DE2"/>
    <w:multiLevelType w:val="multilevel"/>
    <w:tmpl w:val="C8F8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D5874"/>
    <w:multiLevelType w:val="multilevel"/>
    <w:tmpl w:val="63FC1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856297"/>
    <w:multiLevelType w:val="multilevel"/>
    <w:tmpl w:val="2FFC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611DDE"/>
    <w:multiLevelType w:val="multilevel"/>
    <w:tmpl w:val="1B34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583A0B"/>
    <w:multiLevelType w:val="multilevel"/>
    <w:tmpl w:val="CA86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281A62"/>
    <w:multiLevelType w:val="multilevel"/>
    <w:tmpl w:val="CDB2A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0D3CC9"/>
    <w:multiLevelType w:val="multilevel"/>
    <w:tmpl w:val="41CEC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577D0B"/>
    <w:multiLevelType w:val="multilevel"/>
    <w:tmpl w:val="C78E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1F6D0C"/>
    <w:multiLevelType w:val="multilevel"/>
    <w:tmpl w:val="7FFA1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095EB8"/>
    <w:multiLevelType w:val="multilevel"/>
    <w:tmpl w:val="FC62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1626A0"/>
    <w:multiLevelType w:val="multilevel"/>
    <w:tmpl w:val="1476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FF38F8"/>
    <w:multiLevelType w:val="multilevel"/>
    <w:tmpl w:val="7C0EA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12790F"/>
    <w:multiLevelType w:val="multilevel"/>
    <w:tmpl w:val="1A92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8F3EB0"/>
    <w:multiLevelType w:val="multilevel"/>
    <w:tmpl w:val="51EC3B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A8594C"/>
    <w:multiLevelType w:val="multilevel"/>
    <w:tmpl w:val="DFCC5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ED754E"/>
    <w:multiLevelType w:val="multilevel"/>
    <w:tmpl w:val="1A6CE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643C72"/>
    <w:multiLevelType w:val="multilevel"/>
    <w:tmpl w:val="63DC4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6D3326"/>
    <w:multiLevelType w:val="multilevel"/>
    <w:tmpl w:val="FE3A8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C24E4C"/>
    <w:multiLevelType w:val="multilevel"/>
    <w:tmpl w:val="E2EC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EE4580"/>
    <w:multiLevelType w:val="multilevel"/>
    <w:tmpl w:val="1EA4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FC1D72"/>
    <w:multiLevelType w:val="multilevel"/>
    <w:tmpl w:val="AEFED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8"/>
  </w:num>
  <w:num w:numId="3">
    <w:abstractNumId w:val="12"/>
  </w:num>
  <w:num w:numId="4">
    <w:abstractNumId w:val="5"/>
  </w:num>
  <w:num w:numId="5">
    <w:abstractNumId w:val="3"/>
  </w:num>
  <w:num w:numId="6">
    <w:abstractNumId w:val="21"/>
  </w:num>
  <w:num w:numId="7">
    <w:abstractNumId w:val="11"/>
  </w:num>
  <w:num w:numId="8">
    <w:abstractNumId w:val="17"/>
  </w:num>
  <w:num w:numId="9">
    <w:abstractNumId w:val="15"/>
  </w:num>
  <w:num w:numId="10">
    <w:abstractNumId w:val="10"/>
  </w:num>
  <w:num w:numId="11">
    <w:abstractNumId w:val="13"/>
  </w:num>
  <w:num w:numId="12">
    <w:abstractNumId w:val="4"/>
  </w:num>
  <w:num w:numId="13">
    <w:abstractNumId w:val="16"/>
  </w:num>
  <w:num w:numId="14">
    <w:abstractNumId w:val="19"/>
  </w:num>
  <w:num w:numId="15">
    <w:abstractNumId w:val="6"/>
  </w:num>
  <w:num w:numId="16">
    <w:abstractNumId w:val="7"/>
  </w:num>
  <w:num w:numId="17">
    <w:abstractNumId w:val="9"/>
  </w:num>
  <w:num w:numId="18">
    <w:abstractNumId w:val="14"/>
  </w:num>
  <w:num w:numId="19">
    <w:abstractNumId w:val="0"/>
  </w:num>
  <w:num w:numId="20">
    <w:abstractNumId w:val="8"/>
  </w:num>
  <w:num w:numId="21">
    <w:abstractNumId w:val="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49E"/>
    <w:rsid w:val="000C7641"/>
    <w:rsid w:val="0020012A"/>
    <w:rsid w:val="002667C1"/>
    <w:rsid w:val="007222E8"/>
    <w:rsid w:val="00864F9A"/>
    <w:rsid w:val="00930323"/>
    <w:rsid w:val="00A51952"/>
    <w:rsid w:val="00B62F64"/>
    <w:rsid w:val="00EA74F2"/>
    <w:rsid w:val="00EF7F69"/>
    <w:rsid w:val="00F2449E"/>
    <w:rsid w:val="00FF3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E42A1-DA87-4B7B-B7E9-F72C2961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667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nfasicorsivo">
    <w:name w:val="Emphasis"/>
    <w:basedOn w:val="Carpredefinitoparagrafo"/>
    <w:uiPriority w:val="20"/>
    <w:qFormat/>
    <w:rsid w:val="002667C1"/>
    <w:rPr>
      <w:i/>
      <w:iCs/>
    </w:rPr>
  </w:style>
  <w:style w:type="character" w:styleId="Enfasigrassetto">
    <w:name w:val="Strong"/>
    <w:basedOn w:val="Carpredefinitoparagrafo"/>
    <w:uiPriority w:val="22"/>
    <w:qFormat/>
    <w:rsid w:val="002667C1"/>
    <w:rPr>
      <w:b/>
      <w:bCs/>
    </w:rPr>
  </w:style>
  <w:style w:type="character" w:styleId="Collegamentoipertestuale">
    <w:name w:val="Hyperlink"/>
    <w:basedOn w:val="Carpredefinitoparagrafo"/>
    <w:uiPriority w:val="99"/>
    <w:semiHidden/>
    <w:unhideWhenUsed/>
    <w:rsid w:val="002667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5652">
      <w:bodyDiv w:val="1"/>
      <w:marLeft w:val="0"/>
      <w:marRight w:val="0"/>
      <w:marTop w:val="0"/>
      <w:marBottom w:val="0"/>
      <w:divBdr>
        <w:top w:val="none" w:sz="0" w:space="0" w:color="auto"/>
        <w:left w:val="none" w:sz="0" w:space="0" w:color="auto"/>
        <w:bottom w:val="none" w:sz="0" w:space="0" w:color="auto"/>
        <w:right w:val="none" w:sz="0" w:space="0" w:color="auto"/>
      </w:divBdr>
    </w:div>
    <w:div w:id="582832895">
      <w:bodyDiv w:val="1"/>
      <w:marLeft w:val="0"/>
      <w:marRight w:val="0"/>
      <w:marTop w:val="0"/>
      <w:marBottom w:val="0"/>
      <w:divBdr>
        <w:top w:val="none" w:sz="0" w:space="0" w:color="auto"/>
        <w:left w:val="none" w:sz="0" w:space="0" w:color="auto"/>
        <w:bottom w:val="none" w:sz="0" w:space="0" w:color="auto"/>
        <w:right w:val="none" w:sz="0" w:space="0" w:color="auto"/>
      </w:divBdr>
    </w:div>
    <w:div w:id="658583716">
      <w:bodyDiv w:val="1"/>
      <w:marLeft w:val="0"/>
      <w:marRight w:val="0"/>
      <w:marTop w:val="0"/>
      <w:marBottom w:val="0"/>
      <w:divBdr>
        <w:top w:val="none" w:sz="0" w:space="0" w:color="auto"/>
        <w:left w:val="none" w:sz="0" w:space="0" w:color="auto"/>
        <w:bottom w:val="none" w:sz="0" w:space="0" w:color="auto"/>
        <w:right w:val="none" w:sz="0" w:space="0" w:color="auto"/>
      </w:divBdr>
    </w:div>
    <w:div w:id="676928242">
      <w:bodyDiv w:val="1"/>
      <w:marLeft w:val="0"/>
      <w:marRight w:val="0"/>
      <w:marTop w:val="0"/>
      <w:marBottom w:val="0"/>
      <w:divBdr>
        <w:top w:val="none" w:sz="0" w:space="0" w:color="auto"/>
        <w:left w:val="none" w:sz="0" w:space="0" w:color="auto"/>
        <w:bottom w:val="none" w:sz="0" w:space="0" w:color="auto"/>
        <w:right w:val="none" w:sz="0" w:space="0" w:color="auto"/>
      </w:divBdr>
    </w:div>
    <w:div w:id="680662994">
      <w:bodyDiv w:val="1"/>
      <w:marLeft w:val="0"/>
      <w:marRight w:val="0"/>
      <w:marTop w:val="0"/>
      <w:marBottom w:val="0"/>
      <w:divBdr>
        <w:top w:val="none" w:sz="0" w:space="0" w:color="auto"/>
        <w:left w:val="none" w:sz="0" w:space="0" w:color="auto"/>
        <w:bottom w:val="none" w:sz="0" w:space="0" w:color="auto"/>
        <w:right w:val="none" w:sz="0" w:space="0" w:color="auto"/>
      </w:divBdr>
    </w:div>
    <w:div w:id="1081565895">
      <w:bodyDiv w:val="1"/>
      <w:marLeft w:val="0"/>
      <w:marRight w:val="0"/>
      <w:marTop w:val="0"/>
      <w:marBottom w:val="0"/>
      <w:divBdr>
        <w:top w:val="none" w:sz="0" w:space="0" w:color="auto"/>
        <w:left w:val="none" w:sz="0" w:space="0" w:color="auto"/>
        <w:bottom w:val="none" w:sz="0" w:space="0" w:color="auto"/>
        <w:right w:val="none" w:sz="0" w:space="0" w:color="auto"/>
      </w:divBdr>
    </w:div>
    <w:div w:id="1174489371">
      <w:bodyDiv w:val="1"/>
      <w:marLeft w:val="0"/>
      <w:marRight w:val="0"/>
      <w:marTop w:val="0"/>
      <w:marBottom w:val="0"/>
      <w:divBdr>
        <w:top w:val="none" w:sz="0" w:space="0" w:color="auto"/>
        <w:left w:val="none" w:sz="0" w:space="0" w:color="auto"/>
        <w:bottom w:val="none" w:sz="0" w:space="0" w:color="auto"/>
        <w:right w:val="none" w:sz="0" w:space="0" w:color="auto"/>
      </w:divBdr>
    </w:div>
    <w:div w:id="1465542101">
      <w:bodyDiv w:val="1"/>
      <w:marLeft w:val="0"/>
      <w:marRight w:val="0"/>
      <w:marTop w:val="0"/>
      <w:marBottom w:val="0"/>
      <w:divBdr>
        <w:top w:val="none" w:sz="0" w:space="0" w:color="auto"/>
        <w:left w:val="none" w:sz="0" w:space="0" w:color="auto"/>
        <w:bottom w:val="none" w:sz="0" w:space="0" w:color="auto"/>
        <w:right w:val="none" w:sz="0" w:space="0" w:color="auto"/>
      </w:divBdr>
    </w:div>
    <w:div w:id="185337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3420</Words>
  <Characters>19500</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Di Lorenzo</dc:creator>
  <cp:keywords/>
  <dc:description/>
  <cp:lastModifiedBy>Angelo Di Lorenzo</cp:lastModifiedBy>
  <cp:revision>2</cp:revision>
  <dcterms:created xsi:type="dcterms:W3CDTF">2024-06-15T20:27:00Z</dcterms:created>
  <dcterms:modified xsi:type="dcterms:W3CDTF">2024-06-15T20:27:00Z</dcterms:modified>
</cp:coreProperties>
</file>